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7D0" w:rsidRDefault="000267D0" w:rsidP="000267D0">
      <w:pPr>
        <w:ind w:firstLine="680"/>
        <w:contextualSpacing/>
        <w:jc w:val="center"/>
        <w:rPr>
          <w:b/>
          <w:sz w:val="36"/>
          <w:szCs w:val="36"/>
        </w:rPr>
      </w:pPr>
      <w:bookmarkStart w:id="0" w:name="_GoBack"/>
      <w:bookmarkEnd w:id="0"/>
    </w:p>
    <w:p w:rsidR="000267D0" w:rsidRDefault="000267D0" w:rsidP="000267D0">
      <w:pPr>
        <w:ind w:firstLine="680"/>
        <w:contextualSpacing/>
        <w:jc w:val="center"/>
        <w:rPr>
          <w:b/>
          <w:sz w:val="36"/>
          <w:szCs w:val="36"/>
        </w:rPr>
      </w:pPr>
    </w:p>
    <w:p w:rsidR="000267D0" w:rsidRPr="00B001E3" w:rsidRDefault="000267D0" w:rsidP="000267D0">
      <w:pPr>
        <w:ind w:firstLine="680"/>
        <w:contextualSpacing/>
        <w:jc w:val="center"/>
        <w:rPr>
          <w:b/>
          <w:sz w:val="36"/>
          <w:szCs w:val="36"/>
        </w:rPr>
      </w:pPr>
      <w:r w:rsidRPr="00B001E3">
        <w:rPr>
          <w:b/>
          <w:sz w:val="36"/>
          <w:szCs w:val="36"/>
        </w:rPr>
        <w:t>UŽDARO</w:t>
      </w:r>
      <w:r w:rsidR="00361047">
        <w:rPr>
          <w:b/>
          <w:sz w:val="36"/>
          <w:szCs w:val="36"/>
        </w:rPr>
        <w:t>JI</w:t>
      </w:r>
      <w:r w:rsidRPr="00B001E3">
        <w:rPr>
          <w:b/>
          <w:sz w:val="36"/>
          <w:szCs w:val="36"/>
        </w:rPr>
        <w:t xml:space="preserve"> AKCINĖ BENDROVĖ</w:t>
      </w:r>
    </w:p>
    <w:p w:rsidR="000267D0" w:rsidRDefault="000267D0" w:rsidP="000267D0">
      <w:pPr>
        <w:ind w:firstLine="680"/>
        <w:contextualSpacing/>
        <w:jc w:val="center"/>
        <w:rPr>
          <w:b/>
          <w:sz w:val="36"/>
          <w:szCs w:val="36"/>
        </w:rPr>
      </w:pPr>
      <w:r w:rsidRPr="00B001E3">
        <w:rPr>
          <w:b/>
          <w:sz w:val="36"/>
          <w:szCs w:val="36"/>
        </w:rPr>
        <w:t>„VILKAVIŠKIO VANDENYS“</w:t>
      </w: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r>
        <w:rPr>
          <w:b/>
          <w:sz w:val="36"/>
          <w:szCs w:val="36"/>
        </w:rPr>
        <w:t>METINIS PRANEŠIMAS</w:t>
      </w:r>
    </w:p>
    <w:p w:rsidR="000267D0" w:rsidRDefault="000267D0" w:rsidP="000267D0">
      <w:pPr>
        <w:ind w:firstLine="680"/>
        <w:contextualSpacing/>
        <w:jc w:val="center"/>
        <w:rPr>
          <w:b/>
          <w:sz w:val="36"/>
          <w:szCs w:val="36"/>
        </w:rPr>
      </w:pPr>
    </w:p>
    <w:p w:rsidR="000267D0" w:rsidRPr="00B001E3"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r>
        <w:rPr>
          <w:b/>
          <w:noProof/>
          <w:sz w:val="36"/>
          <w:szCs w:val="36"/>
        </w:rPr>
        <w:drawing>
          <wp:inline distT="0" distB="0" distL="0" distR="0">
            <wp:extent cx="5162550" cy="452437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4524375"/>
                    </a:xfrm>
                    <a:prstGeom prst="rect">
                      <a:avLst/>
                    </a:prstGeom>
                    <a:noFill/>
                    <a:ln>
                      <a:noFill/>
                    </a:ln>
                  </pic:spPr>
                </pic:pic>
              </a:graphicData>
            </a:graphic>
          </wp:inline>
        </w:drawing>
      </w: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Default="000267D0" w:rsidP="000267D0">
      <w:pPr>
        <w:ind w:firstLine="680"/>
        <w:contextualSpacing/>
        <w:jc w:val="center"/>
        <w:rPr>
          <w:b/>
          <w:sz w:val="36"/>
          <w:szCs w:val="36"/>
        </w:rPr>
      </w:pPr>
    </w:p>
    <w:p w:rsidR="000267D0" w:rsidRPr="00B001E3" w:rsidRDefault="000267D0" w:rsidP="000267D0">
      <w:pPr>
        <w:ind w:firstLine="680"/>
        <w:contextualSpacing/>
        <w:jc w:val="center"/>
        <w:rPr>
          <w:b/>
          <w:sz w:val="36"/>
          <w:szCs w:val="36"/>
        </w:rPr>
      </w:pPr>
      <w:r w:rsidRPr="00B001E3">
        <w:rPr>
          <w:b/>
          <w:sz w:val="36"/>
          <w:szCs w:val="36"/>
        </w:rPr>
        <w:t>201</w:t>
      </w:r>
      <w:r w:rsidR="00187FBB">
        <w:rPr>
          <w:b/>
          <w:sz w:val="36"/>
          <w:szCs w:val="36"/>
        </w:rPr>
        <w:t>7</w:t>
      </w:r>
      <w:r w:rsidRPr="00B001E3">
        <w:rPr>
          <w:b/>
          <w:sz w:val="36"/>
          <w:szCs w:val="36"/>
        </w:rPr>
        <w:t xml:space="preserve"> </w:t>
      </w:r>
      <w:r>
        <w:rPr>
          <w:b/>
          <w:sz w:val="36"/>
          <w:szCs w:val="36"/>
        </w:rPr>
        <w:t>m</w:t>
      </w:r>
      <w:r w:rsidRPr="00B001E3">
        <w:rPr>
          <w:b/>
          <w:sz w:val="36"/>
          <w:szCs w:val="36"/>
        </w:rPr>
        <w:t xml:space="preserve">. </w:t>
      </w:r>
    </w:p>
    <w:p w:rsidR="000267D0" w:rsidRDefault="000267D0" w:rsidP="000267D0">
      <w:pPr>
        <w:ind w:firstLine="680"/>
        <w:contextualSpacing/>
        <w:jc w:val="center"/>
        <w:rPr>
          <w:b/>
          <w:sz w:val="28"/>
          <w:szCs w:val="28"/>
        </w:rPr>
      </w:pPr>
      <w:r>
        <w:rPr>
          <w:b/>
          <w:sz w:val="28"/>
          <w:szCs w:val="28"/>
        </w:rPr>
        <w:br w:type="page"/>
      </w:r>
    </w:p>
    <w:p w:rsidR="000267D0" w:rsidRPr="00B04CE7" w:rsidRDefault="000267D0" w:rsidP="000267D0">
      <w:pPr>
        <w:ind w:firstLine="680"/>
        <w:contextualSpacing/>
        <w:jc w:val="center"/>
        <w:rPr>
          <w:b/>
          <w:sz w:val="28"/>
          <w:szCs w:val="28"/>
        </w:rPr>
      </w:pPr>
      <w:r w:rsidRPr="00B04CE7">
        <w:rPr>
          <w:b/>
          <w:sz w:val="28"/>
          <w:szCs w:val="28"/>
        </w:rPr>
        <w:lastRenderedPageBreak/>
        <w:t>UŽDARO</w:t>
      </w:r>
      <w:r w:rsidR="00361047">
        <w:rPr>
          <w:b/>
          <w:sz w:val="28"/>
          <w:szCs w:val="28"/>
        </w:rPr>
        <w:t>JI</w:t>
      </w:r>
      <w:r w:rsidRPr="00B04CE7">
        <w:rPr>
          <w:b/>
          <w:sz w:val="28"/>
          <w:szCs w:val="28"/>
        </w:rPr>
        <w:t xml:space="preserve"> AKCINĖ BENDROVĖ</w:t>
      </w:r>
    </w:p>
    <w:p w:rsidR="000267D0" w:rsidRPr="00B04CE7" w:rsidRDefault="000267D0" w:rsidP="000267D0">
      <w:pPr>
        <w:ind w:firstLine="680"/>
        <w:contextualSpacing/>
        <w:jc w:val="center"/>
        <w:rPr>
          <w:b/>
          <w:sz w:val="28"/>
          <w:szCs w:val="28"/>
        </w:rPr>
      </w:pPr>
      <w:r w:rsidRPr="00B04CE7">
        <w:rPr>
          <w:b/>
          <w:sz w:val="28"/>
          <w:szCs w:val="28"/>
        </w:rPr>
        <w:t>„VILKAVIŠKIO VANDENYS</w:t>
      </w:r>
      <w:r w:rsidRPr="00B04CE7">
        <w:rPr>
          <w:b/>
        </w:rPr>
        <w:t>“</w:t>
      </w:r>
    </w:p>
    <w:p w:rsidR="000267D0" w:rsidRPr="00B04CE7" w:rsidRDefault="000267D0" w:rsidP="000267D0">
      <w:pPr>
        <w:ind w:firstLine="680"/>
        <w:contextualSpacing/>
        <w:rPr>
          <w:b/>
        </w:rPr>
      </w:pPr>
    </w:p>
    <w:p w:rsidR="000267D0" w:rsidRPr="00B04CE7" w:rsidRDefault="000267D0" w:rsidP="000267D0">
      <w:pPr>
        <w:ind w:firstLine="680"/>
        <w:contextualSpacing/>
        <w:rPr>
          <w:b/>
        </w:rPr>
      </w:pPr>
    </w:p>
    <w:p w:rsidR="000267D0" w:rsidRPr="00B04CE7" w:rsidRDefault="000267D0" w:rsidP="000267D0">
      <w:pPr>
        <w:ind w:firstLine="680"/>
        <w:contextualSpacing/>
        <w:jc w:val="center"/>
        <w:rPr>
          <w:b/>
          <w:sz w:val="28"/>
          <w:szCs w:val="28"/>
        </w:rPr>
      </w:pPr>
      <w:r>
        <w:rPr>
          <w:b/>
          <w:sz w:val="28"/>
          <w:szCs w:val="28"/>
        </w:rPr>
        <w:t>METINIS PRANEŠIMAS</w:t>
      </w:r>
    </w:p>
    <w:p w:rsidR="000267D0" w:rsidRPr="003E252E" w:rsidRDefault="000267D0" w:rsidP="000267D0">
      <w:pPr>
        <w:ind w:firstLine="680"/>
        <w:contextualSpacing/>
        <w:jc w:val="center"/>
        <w:rPr>
          <w:b/>
        </w:rPr>
      </w:pPr>
      <w:r w:rsidRPr="003E252E">
        <w:rPr>
          <w:b/>
        </w:rPr>
        <w:t>201</w:t>
      </w:r>
      <w:r w:rsidR="00187FBB">
        <w:rPr>
          <w:b/>
        </w:rPr>
        <w:t>7</w:t>
      </w:r>
      <w:r w:rsidRPr="003E252E">
        <w:rPr>
          <w:b/>
        </w:rPr>
        <w:t xml:space="preserve"> m. gruodžio 31 d.</w:t>
      </w:r>
    </w:p>
    <w:p w:rsidR="000267D0" w:rsidRPr="00B04CE7" w:rsidRDefault="000267D0" w:rsidP="000267D0">
      <w:pPr>
        <w:ind w:firstLine="680"/>
        <w:contextualSpacing/>
        <w:rPr>
          <w:b/>
          <w:sz w:val="28"/>
          <w:szCs w:val="28"/>
          <w:u w:val="single"/>
        </w:rPr>
      </w:pPr>
    </w:p>
    <w:p w:rsidR="000267D0" w:rsidRPr="00B04CE7" w:rsidRDefault="000267D0" w:rsidP="000267D0">
      <w:pPr>
        <w:ind w:firstLine="680"/>
        <w:contextualSpacing/>
        <w:rPr>
          <w:b/>
          <w:sz w:val="28"/>
          <w:szCs w:val="28"/>
        </w:rPr>
      </w:pPr>
      <w:r w:rsidRPr="00B04CE7">
        <w:rPr>
          <w:b/>
          <w:sz w:val="28"/>
          <w:szCs w:val="28"/>
        </w:rPr>
        <w:t>1. AKCINIS KAPITALAS, AKCIJOS IR AKCININKAI</w:t>
      </w:r>
    </w:p>
    <w:p w:rsidR="000267D0" w:rsidRPr="00B04CE7" w:rsidRDefault="000267D0" w:rsidP="000267D0">
      <w:pPr>
        <w:ind w:firstLine="680"/>
        <w:contextualSpacing/>
        <w:rPr>
          <w:b/>
          <w:sz w:val="28"/>
          <w:szCs w:val="28"/>
        </w:rPr>
      </w:pPr>
      <w:r w:rsidRPr="00B04CE7">
        <w:rPr>
          <w:b/>
          <w:sz w:val="28"/>
          <w:szCs w:val="28"/>
        </w:rPr>
        <w:tab/>
      </w:r>
    </w:p>
    <w:p w:rsidR="000267D0" w:rsidRPr="00B04CE7" w:rsidRDefault="000267D0" w:rsidP="000267D0">
      <w:pPr>
        <w:ind w:firstLine="680"/>
        <w:contextualSpacing/>
        <w:jc w:val="both"/>
      </w:pPr>
      <w:r w:rsidRPr="00B04CE7">
        <w:t>UAB „Vilkaviškio vandenys“ įstatinis kapitalas 201</w:t>
      </w:r>
      <w:r w:rsidR="00187FBB">
        <w:t>7</w:t>
      </w:r>
      <w:r w:rsidRPr="00B04CE7">
        <w:t xml:space="preserve"> m. gruodžio 31 d. </w:t>
      </w:r>
      <w:r w:rsidRPr="004C11E8">
        <w:t>yra 2 42</w:t>
      </w:r>
      <w:r w:rsidR="00AA0DB6">
        <w:t>7</w:t>
      </w:r>
      <w:r w:rsidRPr="004C11E8">
        <w:t xml:space="preserve"> 70</w:t>
      </w:r>
      <w:r w:rsidR="00AA0DB6">
        <w:t>1</w:t>
      </w:r>
      <w:r w:rsidRPr="00B04CE7">
        <w:t xml:space="preserve"> (</w:t>
      </w:r>
      <w:r>
        <w:t>du</w:t>
      </w:r>
      <w:r w:rsidRPr="00B04CE7">
        <w:t xml:space="preserve"> milijonai </w:t>
      </w:r>
      <w:r>
        <w:t>keturi</w:t>
      </w:r>
      <w:r w:rsidRPr="00B04CE7">
        <w:t xml:space="preserve"> šimtai </w:t>
      </w:r>
      <w:r>
        <w:t>dvi</w:t>
      </w:r>
      <w:r w:rsidRPr="00B04CE7">
        <w:t xml:space="preserve">dešimt </w:t>
      </w:r>
      <w:r w:rsidR="00AA0DB6">
        <w:t>septyni</w:t>
      </w:r>
      <w:r w:rsidRPr="00B04CE7">
        <w:t xml:space="preserve"> tūkstančiai </w:t>
      </w:r>
      <w:r>
        <w:t>septyni</w:t>
      </w:r>
      <w:r w:rsidRPr="00B04CE7">
        <w:t xml:space="preserve"> šimtai </w:t>
      </w:r>
      <w:r w:rsidR="00AA0DB6">
        <w:t>vienas</w:t>
      </w:r>
      <w:r w:rsidRPr="00B04CE7">
        <w:t xml:space="preserve">) </w:t>
      </w:r>
      <w:r>
        <w:t>Eur</w:t>
      </w:r>
      <w:r w:rsidRPr="00B04CE7">
        <w:t xml:space="preserve">, kuris yra padalintas į </w:t>
      </w:r>
      <w:r w:rsidRPr="00B04CE7">
        <w:rPr>
          <w:b/>
        </w:rPr>
        <w:t>209 646</w:t>
      </w:r>
      <w:r w:rsidRPr="00B04CE7">
        <w:t xml:space="preserve"> paprastas vardines akcijas, kurių nominali vertė yra </w:t>
      </w:r>
      <w:r>
        <w:t>11,58</w:t>
      </w:r>
      <w:r w:rsidRPr="00B04CE7">
        <w:t xml:space="preserve"> (</w:t>
      </w:r>
      <w:r>
        <w:t>vienuolika eurų 58 euro centų</w:t>
      </w:r>
      <w:r w:rsidRPr="00B04CE7">
        <w:t xml:space="preserve">) </w:t>
      </w:r>
      <w:r>
        <w:t>Eur</w:t>
      </w:r>
      <w:r w:rsidRPr="00B04CE7">
        <w:t xml:space="preserve">. Vilkaviškio rajono savivaldybės turimos akcijos sudaro </w:t>
      </w:r>
      <w:r w:rsidRPr="00B04CE7">
        <w:rPr>
          <w:b/>
        </w:rPr>
        <w:t>97,98</w:t>
      </w:r>
      <w:r w:rsidRPr="00B04CE7">
        <w:t xml:space="preserve"> proc., </w:t>
      </w:r>
      <w:r w:rsidRPr="00B04CE7">
        <w:rPr>
          <w:b/>
        </w:rPr>
        <w:t>2,02</w:t>
      </w:r>
      <w:r w:rsidRPr="00B04CE7">
        <w:t xml:space="preserve"> proc. priklauso privatiems asmenims.</w:t>
      </w:r>
    </w:p>
    <w:p w:rsidR="000267D0" w:rsidRPr="00B04CE7" w:rsidRDefault="000267D0" w:rsidP="000267D0">
      <w:pPr>
        <w:ind w:firstLine="680"/>
        <w:contextualSpacing/>
      </w:pPr>
      <w:r w:rsidRPr="00B04CE7">
        <w:tab/>
      </w:r>
    </w:p>
    <w:p w:rsidR="000267D0" w:rsidRPr="003E252E" w:rsidRDefault="000267D0" w:rsidP="000267D0">
      <w:pPr>
        <w:ind w:firstLine="680"/>
        <w:contextualSpacing/>
        <w:rPr>
          <w:b/>
        </w:rPr>
      </w:pPr>
      <w:r w:rsidRPr="003E252E">
        <w:rPr>
          <w:b/>
        </w:rPr>
        <w:t>1.2. BENDROVĖS VALDYMAS</w:t>
      </w:r>
    </w:p>
    <w:p w:rsidR="000267D0" w:rsidRPr="00B04CE7" w:rsidRDefault="000267D0" w:rsidP="000267D0">
      <w:pPr>
        <w:ind w:firstLine="680"/>
        <w:contextualSpacing/>
      </w:pPr>
    </w:p>
    <w:p w:rsidR="000267D0" w:rsidRPr="00B04CE7" w:rsidRDefault="000267D0" w:rsidP="000267D0">
      <w:pPr>
        <w:ind w:firstLine="680"/>
        <w:contextualSpacing/>
        <w:jc w:val="both"/>
      </w:pPr>
      <w:r w:rsidRPr="00B04CE7">
        <w:t>Bendrovės valdymo organai yra visuotinis akcininkų susirinkimas, valdyba ir bendrovės vadovas – direktorius. Bendrovė veiklą vykdo vadovaudamasi Lietuvos Respublikos akcinių bendrovių įstatymu, bendrovės įstatais, darbo reglamentu, kurį tvirtina bendrovės valdyba, pareiginiais nuostatais, Vilkaviškio rajono savivaldybės Tarybos sprendimais, Vilkaviškio rajono savivaldybės administracijos direktoriaus įsakymais, bendrovės vadovo įsakymais ir kitais Lietuvos Respublikos norminiais teisės aktais.</w:t>
      </w:r>
    </w:p>
    <w:p w:rsidR="000267D0" w:rsidRPr="00B04CE7" w:rsidRDefault="000267D0" w:rsidP="000267D0">
      <w:pPr>
        <w:ind w:firstLine="680"/>
        <w:contextualSpacing/>
        <w:jc w:val="both"/>
      </w:pPr>
      <w:r w:rsidRPr="00B04CE7">
        <w:t xml:space="preserve">Visuotinis akcininkų susirinkimas yra aukščiausias bendrovės valdymo organas. Tik visuotinis akcininkų susirinkimas turi teisę keisti ir papildyti Bendrovės įstatus, išskyrus Lietuvos Respublikos akcinių bendrovių įstatyme bei įstatuose numatytus atvejus, rinkti ir atšaukti valdybos narius, tvirtinti metinę finansinę atskaitomybę bei valdybos pateiktą bendrovės veiklos ataskaitą, didinti bei mažinti įstatinį kapitalą, paskirstyti pelną bei svarstyti kitus įstatymo numatytus klausimus.  </w:t>
      </w:r>
    </w:p>
    <w:p w:rsidR="000267D0" w:rsidRPr="00B04CE7" w:rsidRDefault="000267D0" w:rsidP="000267D0">
      <w:pPr>
        <w:ind w:firstLine="680"/>
        <w:contextualSpacing/>
        <w:jc w:val="both"/>
      </w:pPr>
      <w:r w:rsidRPr="00B04CE7">
        <w:t>201</w:t>
      </w:r>
      <w:r w:rsidR="00187FBB">
        <w:t>7</w:t>
      </w:r>
      <w:r w:rsidRPr="00B04CE7">
        <w:t xml:space="preserve"> metais įvyko </w:t>
      </w:r>
      <w:r w:rsidR="00187FBB">
        <w:t>1 eilinis</w:t>
      </w:r>
      <w:r w:rsidRPr="00B04CE7">
        <w:t xml:space="preserve"> akcininkų susirinkima</w:t>
      </w:r>
      <w:r w:rsidR="00187FBB">
        <w:t>s</w:t>
      </w:r>
      <w:r w:rsidRPr="00B04CE7">
        <w:t xml:space="preserve">. </w:t>
      </w:r>
    </w:p>
    <w:p w:rsidR="000267D0" w:rsidRPr="00B04CE7" w:rsidRDefault="000267D0" w:rsidP="000267D0">
      <w:pPr>
        <w:ind w:firstLine="680"/>
        <w:contextualSpacing/>
        <w:jc w:val="both"/>
      </w:pPr>
      <w:r w:rsidRPr="00B04CE7">
        <w:t>Bendrovės Valdyba yra kolegialus valdymo organas, kurio veiklai vadovauja jos pirmininkas. Valdyba sudaroma iš 5 (penkių) narių. Valdyba iš savo narių renka valdybos pirmininką. Bendrovės valdybą šiuo metu sudaro:</w:t>
      </w:r>
    </w:p>
    <w:p w:rsidR="000267D0" w:rsidRPr="00B04CE7" w:rsidRDefault="000267D0" w:rsidP="000267D0">
      <w:pPr>
        <w:pStyle w:val="ListParagraph"/>
        <w:numPr>
          <w:ilvl w:val="0"/>
          <w:numId w:val="4"/>
        </w:numPr>
        <w:ind w:left="0" w:firstLine="680"/>
        <w:jc w:val="both"/>
      </w:pPr>
      <w:r w:rsidRPr="00B04CE7">
        <w:t xml:space="preserve">Valdybos pirmininkas – Vilkaviškio rajono savivaldybės </w:t>
      </w:r>
      <w:r w:rsidR="00DA5341">
        <w:t>administracijos direktoriaus pavaduotoja Daiva Riklienė</w:t>
      </w:r>
      <w:r w:rsidRPr="00B04CE7">
        <w:t>;</w:t>
      </w:r>
    </w:p>
    <w:p w:rsidR="000267D0" w:rsidRPr="00B04CE7" w:rsidRDefault="000267D0" w:rsidP="000267D0">
      <w:pPr>
        <w:pStyle w:val="ListParagraph"/>
        <w:numPr>
          <w:ilvl w:val="0"/>
          <w:numId w:val="4"/>
        </w:numPr>
        <w:ind w:left="0" w:firstLine="680"/>
        <w:jc w:val="both"/>
      </w:pPr>
      <w:r w:rsidRPr="00B04CE7">
        <w:t xml:space="preserve">Vilkaviškio rajono savivaldybės </w:t>
      </w:r>
      <w:r w:rsidR="00DA5341">
        <w:t xml:space="preserve">administracijos investicijų, strateginio planavimo ir vietinio ūkio </w:t>
      </w:r>
      <w:r w:rsidRPr="00B04CE7">
        <w:t xml:space="preserve">skyriaus </w:t>
      </w:r>
      <w:r w:rsidR="00DA5341">
        <w:t>vedėjos pavaduotoja Lina Bakienė</w:t>
      </w:r>
      <w:r w:rsidRPr="00B04CE7">
        <w:t>;</w:t>
      </w:r>
    </w:p>
    <w:p w:rsidR="000267D0" w:rsidRPr="00B04CE7" w:rsidRDefault="000267D0" w:rsidP="000267D0">
      <w:pPr>
        <w:pStyle w:val="ListParagraph"/>
        <w:numPr>
          <w:ilvl w:val="0"/>
          <w:numId w:val="4"/>
        </w:numPr>
        <w:ind w:left="0" w:firstLine="680"/>
        <w:jc w:val="both"/>
      </w:pPr>
      <w:r w:rsidRPr="00B04CE7">
        <w:t xml:space="preserve">Vilkaviškio rajono savivaldybės juridinio skyriaus vedėja </w:t>
      </w:r>
      <w:r w:rsidR="00DA5341">
        <w:t>Vilma Kolpakovienė</w:t>
      </w:r>
      <w:r w:rsidRPr="00B04CE7">
        <w:t>;</w:t>
      </w:r>
    </w:p>
    <w:p w:rsidR="000267D0" w:rsidRPr="00B04CE7" w:rsidRDefault="000267D0" w:rsidP="000267D0">
      <w:pPr>
        <w:pStyle w:val="ListParagraph"/>
        <w:numPr>
          <w:ilvl w:val="0"/>
          <w:numId w:val="4"/>
        </w:numPr>
        <w:ind w:left="0" w:firstLine="680"/>
        <w:jc w:val="both"/>
      </w:pPr>
      <w:r w:rsidRPr="00B04CE7">
        <w:t xml:space="preserve">Vilkaviškio rajono savivaldybės </w:t>
      </w:r>
      <w:r>
        <w:t xml:space="preserve">viešųjų pirkimų ir turto valdymo skyriaus vedėjas </w:t>
      </w:r>
      <w:r w:rsidRPr="00B04CE7">
        <w:t>Valdimaras Bakutis;</w:t>
      </w:r>
    </w:p>
    <w:p w:rsidR="000267D0" w:rsidRPr="00B04CE7" w:rsidRDefault="000267D0" w:rsidP="000267D0">
      <w:pPr>
        <w:pStyle w:val="ListParagraph"/>
        <w:numPr>
          <w:ilvl w:val="0"/>
          <w:numId w:val="4"/>
        </w:numPr>
        <w:ind w:left="0" w:firstLine="680"/>
        <w:jc w:val="both"/>
      </w:pPr>
      <w:r w:rsidRPr="00B04CE7">
        <w:t>UAB „Vilkaviškio vandenys“ direktorius Ramūnas Kašinskas.</w:t>
      </w:r>
    </w:p>
    <w:p w:rsidR="000267D0" w:rsidRPr="00B04CE7" w:rsidRDefault="000267D0" w:rsidP="000267D0">
      <w:pPr>
        <w:ind w:firstLine="680"/>
        <w:contextualSpacing/>
        <w:jc w:val="both"/>
      </w:pPr>
      <w:r w:rsidRPr="00B04CE7">
        <w:t>Valdyba svarsto ir sprendžia svarbiausius bendrovės ūkinės – finansinės veiklos klausimus, formuoja bendrovės veiklos strategiją, nustatant perspektyvinius prioritetinius jos tikslus, ir kartu su administracija organizuoja jų įgyvendinimą. Valdyba sprendžia investavimo, kainų bei valdymo struktūros, kitus svarbius klausimus.</w:t>
      </w:r>
    </w:p>
    <w:p w:rsidR="000267D0" w:rsidRPr="00B04CE7" w:rsidRDefault="000267D0" w:rsidP="000267D0">
      <w:pPr>
        <w:ind w:firstLine="680"/>
        <w:contextualSpacing/>
        <w:jc w:val="both"/>
      </w:pPr>
      <w:r w:rsidRPr="00B04CE7">
        <w:t>201</w:t>
      </w:r>
      <w:r w:rsidR="00E73E07">
        <w:t>7</w:t>
      </w:r>
      <w:r w:rsidRPr="00B04CE7">
        <w:t xml:space="preserve"> metais įvyko </w:t>
      </w:r>
      <w:r w:rsidR="00187FBB">
        <w:t>du</w:t>
      </w:r>
      <w:r w:rsidRPr="00B04CE7">
        <w:t xml:space="preserve"> valdybos posėdžiai, kuriuose buvo svarstomi ūkiniai, finansiniai bei einamieji klausimai.</w:t>
      </w:r>
    </w:p>
    <w:p w:rsidR="000267D0" w:rsidRPr="00B04CE7" w:rsidRDefault="000267D0" w:rsidP="000267D0">
      <w:pPr>
        <w:ind w:firstLine="680"/>
        <w:contextualSpacing/>
        <w:jc w:val="both"/>
      </w:pPr>
      <w:r w:rsidRPr="00B04CE7">
        <w:t>UAB „Vilkaviškio vandenys“ direktoriu</w:t>
      </w:r>
      <w:r>
        <w:t>s</w:t>
      </w:r>
      <w:r w:rsidRPr="00B04CE7">
        <w:t xml:space="preserve"> Ramūnas Kašinskas. Direktorius yra vienasmenis Bendrovės valdymo organas, vadovaujantis įmonės administracijai, kuri organizuoja ir vykdo bendrovės ūkinę – finansinę veiklą, siekdamas stabilaus ir efektyvaus bendrovės darbo. </w:t>
      </w:r>
    </w:p>
    <w:p w:rsidR="000267D0" w:rsidRPr="003E252E" w:rsidRDefault="000267D0" w:rsidP="000267D0">
      <w:pPr>
        <w:ind w:firstLine="680"/>
        <w:contextualSpacing/>
        <w:rPr>
          <w:b/>
        </w:rPr>
      </w:pPr>
      <w:r w:rsidRPr="003E252E">
        <w:rPr>
          <w:b/>
        </w:rPr>
        <w:lastRenderedPageBreak/>
        <w:t>1.3. BENDROVĖS VALDYMO STRUKTŪRA</w:t>
      </w:r>
    </w:p>
    <w:p w:rsidR="000267D0" w:rsidRPr="00B04CE7" w:rsidRDefault="000267D0" w:rsidP="000267D0">
      <w:pPr>
        <w:contextualSpacing/>
        <w:rPr>
          <w:sz w:val="28"/>
          <w:szCs w:val="28"/>
        </w:rPr>
      </w:pPr>
    </w:p>
    <w:p w:rsidR="000267D0" w:rsidRPr="00B04CE7" w:rsidRDefault="000267D0" w:rsidP="000267D0">
      <w:pPr>
        <w:ind w:firstLine="680"/>
        <w:contextualSpacing/>
        <w:rPr>
          <w:sz w:val="28"/>
          <w:szCs w:val="28"/>
        </w:rPr>
      </w:pPr>
      <w:r>
        <w:rPr>
          <w:noProof/>
          <w:sz w:val="28"/>
          <w:szCs w:val="28"/>
        </w:rPr>
        <w:drawing>
          <wp:inline distT="0" distB="0" distL="0" distR="0">
            <wp:extent cx="4819650" cy="2809875"/>
            <wp:effectExtent l="0" t="0" r="0" b="9525"/>
            <wp:docPr id="12" name="Picture 12"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kt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0" cy="2809875"/>
                    </a:xfrm>
                    <a:prstGeom prst="rect">
                      <a:avLst/>
                    </a:prstGeom>
                    <a:noFill/>
                    <a:ln>
                      <a:noFill/>
                    </a:ln>
                  </pic:spPr>
                </pic:pic>
              </a:graphicData>
            </a:graphic>
          </wp:inline>
        </w:drawing>
      </w:r>
    </w:p>
    <w:p w:rsidR="000267D0" w:rsidRDefault="000267D0" w:rsidP="000267D0">
      <w:pPr>
        <w:ind w:firstLine="680"/>
        <w:contextualSpacing/>
        <w:rPr>
          <w:sz w:val="28"/>
          <w:szCs w:val="28"/>
        </w:rPr>
      </w:pPr>
    </w:p>
    <w:p w:rsidR="000267D0" w:rsidRPr="004A5B83" w:rsidRDefault="000267D0" w:rsidP="000267D0">
      <w:pPr>
        <w:pStyle w:val="ListParagraph"/>
        <w:spacing w:before="120" w:after="120"/>
        <w:ind w:left="454"/>
        <w:contextualSpacing w:val="0"/>
        <w:rPr>
          <w:b/>
        </w:rPr>
      </w:pPr>
      <w:r>
        <w:rPr>
          <w:b/>
        </w:rPr>
        <w:t xml:space="preserve">1.4 </w:t>
      </w:r>
      <w:r w:rsidRPr="004A5B83">
        <w:rPr>
          <w:b/>
        </w:rPr>
        <w:t>ĮMONĖS DARBUOTOJAI:</w:t>
      </w:r>
    </w:p>
    <w:p w:rsidR="008C246A" w:rsidRDefault="008C246A" w:rsidP="008C246A">
      <w:pPr>
        <w:ind w:firstLine="851"/>
        <w:jc w:val="both"/>
      </w:pPr>
      <w:r>
        <w:t>2017 m. gruodžio 31 d. bendrovėje dirbo 60 darbuotojų (2016 m. gruodžio 31 d. – 62 darbuotojai). Darbuotojų procentinis pokytis, lyginant su 2016 m. sumažėjo 3,2%, taip pat vyko ir darbuotojų kaita. Darbuotojų paskirstymas pagal pareigas pateiktas 1 lentelėje.</w:t>
      </w:r>
    </w:p>
    <w:p w:rsidR="008C246A" w:rsidRDefault="008C246A" w:rsidP="008C246A">
      <w:pPr>
        <w:ind w:firstLine="851"/>
        <w:jc w:val="both"/>
      </w:pPr>
    </w:p>
    <w:p w:rsidR="008C246A" w:rsidRDefault="008C246A" w:rsidP="008C246A">
      <w:pPr>
        <w:rPr>
          <w:sz w:val="20"/>
        </w:rPr>
      </w:pPr>
      <w:r>
        <w:rPr>
          <w:sz w:val="20"/>
        </w:rPr>
        <w:t>1 lentelė. Darbuotojų paskirstymas pagal pareigas 2016 m.</w:t>
      </w:r>
    </w:p>
    <w:tbl>
      <w:tblPr>
        <w:tblStyle w:val="TableGrid"/>
        <w:tblW w:w="9802" w:type="dxa"/>
        <w:tblLook w:val="04A0" w:firstRow="1" w:lastRow="0" w:firstColumn="1" w:lastColumn="0" w:noHBand="0" w:noVBand="1"/>
      </w:tblPr>
      <w:tblGrid>
        <w:gridCol w:w="4673"/>
        <w:gridCol w:w="2552"/>
        <w:gridCol w:w="2577"/>
      </w:tblGrid>
      <w:tr w:rsidR="008C246A" w:rsidTr="008C246A">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C246A" w:rsidRDefault="008C246A" w:rsidP="00814489">
            <w:pPr>
              <w:jc w:val="center"/>
              <w:rPr>
                <w:lang w:eastAsia="en-US"/>
              </w:rPr>
            </w:pPr>
            <w:r>
              <w:rPr>
                <w:sz w:val="20"/>
                <w:lang w:eastAsia="en-US"/>
              </w:rPr>
              <w:t>Pareigos</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C246A" w:rsidRDefault="008C246A" w:rsidP="00814489">
            <w:pPr>
              <w:jc w:val="center"/>
              <w:rPr>
                <w:sz w:val="20"/>
                <w:lang w:eastAsia="en-US"/>
              </w:rPr>
            </w:pPr>
            <w:r>
              <w:rPr>
                <w:sz w:val="20"/>
                <w:lang w:eastAsia="en-US"/>
              </w:rPr>
              <w:t>Darbuotojų skaičius 2016 m. gruodžio 31 d.</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C246A" w:rsidRDefault="008C246A" w:rsidP="00814489">
            <w:pPr>
              <w:jc w:val="center"/>
              <w:rPr>
                <w:sz w:val="20"/>
                <w:lang w:eastAsia="en-US"/>
              </w:rPr>
            </w:pPr>
            <w:r>
              <w:rPr>
                <w:sz w:val="20"/>
                <w:lang w:eastAsia="en-US"/>
              </w:rPr>
              <w:t>Darbuotojų skaičius 2017 m. gruodžio 31 d.</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Direktorius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Direktorius technikai</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Vyriausioji buhalterė</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Administratorė</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16"/>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Juristas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2</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Buhalterė - ekonomistė</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Buhalterė - kasininkė</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Abonentinio skyriaus buhalterė</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2</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2</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Kompiuterinių sistemų inžinierius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Tiekėjas - sandėlininkas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Šaltkalvis- kontrolierius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5</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5</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Kontrolierius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6</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5</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Laboratorijos vedėjas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Laborantė - chemikė</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3</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Cecho meistras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3</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3</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Nuotekų valyklos meistras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Dispečerinės meistras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Nuotekų valyklos operatorius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9</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7</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Vairuotojas - ekskavatorininkas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0</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Atstatomųjų darbų šaltkalvis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17</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18</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Valytoja</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0"/>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Eksploatavimo technikas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27"/>
        </w:trPr>
        <w:tc>
          <w:tcPr>
            <w:tcW w:w="4673" w:type="dxa"/>
            <w:tcBorders>
              <w:top w:val="single" w:sz="4" w:space="0" w:color="auto"/>
              <w:left w:val="single" w:sz="4" w:space="0" w:color="auto"/>
              <w:bottom w:val="single" w:sz="4" w:space="0" w:color="auto"/>
              <w:right w:val="single" w:sz="4" w:space="0" w:color="auto"/>
            </w:tcBorders>
            <w:hideMark/>
          </w:tcPr>
          <w:p w:rsidR="008C246A" w:rsidRDefault="008C246A" w:rsidP="00814489">
            <w:pPr>
              <w:rPr>
                <w:sz w:val="20"/>
                <w:lang w:eastAsia="en-US"/>
              </w:rPr>
            </w:pPr>
            <w:r>
              <w:rPr>
                <w:sz w:val="20"/>
                <w:lang w:eastAsia="en-US"/>
              </w:rPr>
              <w:t>Eksploatavimo technikas – projektų vadovas</w:t>
            </w:r>
          </w:p>
        </w:tc>
        <w:tc>
          <w:tcPr>
            <w:tcW w:w="2552" w:type="dxa"/>
            <w:tcBorders>
              <w:top w:val="single" w:sz="4" w:space="0" w:color="auto"/>
              <w:left w:val="single" w:sz="4" w:space="0" w:color="auto"/>
              <w:bottom w:val="single" w:sz="4" w:space="0" w:color="auto"/>
              <w:right w:val="single" w:sz="4" w:space="0" w:color="auto"/>
            </w:tcBorders>
            <w:hideMark/>
          </w:tcPr>
          <w:p w:rsidR="008C246A" w:rsidRDefault="008C246A" w:rsidP="00814489">
            <w:pPr>
              <w:jc w:val="center"/>
              <w:rPr>
                <w:sz w:val="20"/>
                <w:lang w:eastAsia="en-US"/>
              </w:rPr>
            </w:pPr>
            <w:r>
              <w:rPr>
                <w:sz w:val="20"/>
                <w:lang w:eastAsia="en-US"/>
              </w:rPr>
              <w:t>1</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27"/>
        </w:trPr>
        <w:tc>
          <w:tcPr>
            <w:tcW w:w="4673" w:type="dxa"/>
            <w:tcBorders>
              <w:top w:val="single" w:sz="4" w:space="0" w:color="auto"/>
              <w:left w:val="single" w:sz="4" w:space="0" w:color="auto"/>
              <w:bottom w:val="single" w:sz="4" w:space="0" w:color="auto"/>
              <w:right w:val="single" w:sz="4" w:space="0" w:color="auto"/>
            </w:tcBorders>
          </w:tcPr>
          <w:p w:rsidR="008C246A" w:rsidRDefault="008C246A" w:rsidP="00814489">
            <w:pPr>
              <w:rPr>
                <w:sz w:val="20"/>
                <w:lang w:eastAsia="en-US"/>
              </w:rPr>
            </w:pPr>
            <w:r>
              <w:rPr>
                <w:sz w:val="20"/>
                <w:lang w:eastAsia="en-US"/>
              </w:rPr>
              <w:t>Pardavimo vadybininkas</w:t>
            </w:r>
          </w:p>
        </w:tc>
        <w:tc>
          <w:tcPr>
            <w:tcW w:w="2552"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0</w:t>
            </w:r>
          </w:p>
        </w:tc>
        <w:tc>
          <w:tcPr>
            <w:tcW w:w="2577" w:type="dxa"/>
            <w:tcBorders>
              <w:top w:val="single" w:sz="4" w:space="0" w:color="auto"/>
              <w:left w:val="single" w:sz="4" w:space="0" w:color="auto"/>
              <w:bottom w:val="single" w:sz="4" w:space="0" w:color="auto"/>
              <w:right w:val="single" w:sz="4" w:space="0" w:color="auto"/>
            </w:tcBorders>
          </w:tcPr>
          <w:p w:rsidR="008C246A" w:rsidRDefault="008C246A" w:rsidP="00814489">
            <w:pPr>
              <w:jc w:val="center"/>
              <w:rPr>
                <w:sz w:val="20"/>
                <w:lang w:eastAsia="en-US"/>
              </w:rPr>
            </w:pPr>
            <w:r>
              <w:rPr>
                <w:sz w:val="20"/>
                <w:lang w:eastAsia="en-US"/>
              </w:rPr>
              <w:t>1</w:t>
            </w:r>
          </w:p>
        </w:tc>
      </w:tr>
      <w:tr w:rsidR="008C246A" w:rsidTr="00814489">
        <w:trPr>
          <w:trHeight w:val="227"/>
        </w:trPr>
        <w:tc>
          <w:tcPr>
            <w:tcW w:w="467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8C246A" w:rsidRDefault="008C246A" w:rsidP="00814489">
            <w:pPr>
              <w:jc w:val="right"/>
              <w:rPr>
                <w:b/>
                <w:sz w:val="20"/>
                <w:lang w:eastAsia="en-US"/>
              </w:rPr>
            </w:pPr>
            <w:r>
              <w:rPr>
                <w:b/>
                <w:sz w:val="20"/>
                <w:lang w:eastAsia="en-US"/>
              </w:rPr>
              <w:t>Iš viso:</w:t>
            </w:r>
          </w:p>
        </w:tc>
        <w:tc>
          <w:tcPr>
            <w:tcW w:w="255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8C246A" w:rsidRDefault="008C246A" w:rsidP="00814489">
            <w:pPr>
              <w:jc w:val="center"/>
              <w:rPr>
                <w:sz w:val="20"/>
                <w:lang w:eastAsia="en-US"/>
              </w:rPr>
            </w:pPr>
            <w:r>
              <w:rPr>
                <w:sz w:val="20"/>
                <w:lang w:eastAsia="en-US"/>
              </w:rPr>
              <w:t>62</w:t>
            </w:r>
          </w:p>
        </w:tc>
        <w:tc>
          <w:tcPr>
            <w:tcW w:w="257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C246A" w:rsidRDefault="008C246A" w:rsidP="00814489">
            <w:pPr>
              <w:jc w:val="center"/>
              <w:rPr>
                <w:sz w:val="20"/>
                <w:lang w:eastAsia="en-US"/>
              </w:rPr>
            </w:pPr>
            <w:r>
              <w:rPr>
                <w:sz w:val="20"/>
                <w:lang w:eastAsia="en-US"/>
              </w:rPr>
              <w:t>60</w:t>
            </w:r>
          </w:p>
        </w:tc>
      </w:tr>
    </w:tbl>
    <w:p w:rsidR="008C246A" w:rsidRDefault="008C246A" w:rsidP="008C246A">
      <w:pPr>
        <w:ind w:firstLine="851"/>
        <w:jc w:val="both"/>
      </w:pPr>
    </w:p>
    <w:p w:rsidR="008C246A" w:rsidRPr="00621208" w:rsidRDefault="008C246A" w:rsidP="008C246A">
      <w:pPr>
        <w:ind w:firstLine="851"/>
        <w:jc w:val="both"/>
        <w:rPr>
          <w:color w:val="000000" w:themeColor="text1"/>
        </w:rPr>
      </w:pPr>
      <w:r>
        <w:lastRenderedPageBreak/>
        <w:t xml:space="preserve">2017 metais bendrovėje dirbo 78% vyrų ir 22% moterų, darbuotojų vidutinis amžius buvo 48,9 metai, vidutinis darbo stažas – </w:t>
      </w:r>
      <w:r w:rsidRPr="00B30B49">
        <w:rPr>
          <w:color w:val="000000" w:themeColor="text1"/>
        </w:rPr>
        <w:t>12 metų</w:t>
      </w:r>
      <w:r>
        <w:t xml:space="preserve">. </w:t>
      </w:r>
      <w:r w:rsidRPr="00621208">
        <w:rPr>
          <w:color w:val="000000" w:themeColor="text1"/>
        </w:rPr>
        <w:t xml:space="preserve">Bendrovėje dirbo 17 darbuotojų (28% visų dirbančiųjų) su aukštuoju universitetiniu ir 14 darbuotojų (23% visų dirbančiųjų) su aukštesniuoju išsilavinimu. </w:t>
      </w:r>
    </w:p>
    <w:p w:rsidR="008C246A" w:rsidRDefault="008C246A" w:rsidP="008C246A">
      <w:pPr>
        <w:ind w:firstLine="851"/>
        <w:jc w:val="both"/>
      </w:pPr>
      <w:r w:rsidRPr="00621208">
        <w:rPr>
          <w:color w:val="000000" w:themeColor="text1"/>
        </w:rPr>
        <w:t xml:space="preserve">Bendrovė skiria didelį dėmesį darbuotojų mokymui, kvalifikacijos kėlimui ir jos palaikymui. Taip pat bendrovė užtikrina, kad darbuotojai turėtų įstatymų </w:t>
      </w:r>
      <w:r>
        <w:t xml:space="preserve">nustatytus darbui privalomus atestatus ir kvalifikacinius pažymėjimus. </w:t>
      </w:r>
    </w:p>
    <w:p w:rsidR="008C246A" w:rsidRDefault="008C246A" w:rsidP="008C246A">
      <w:pPr>
        <w:ind w:firstLine="851"/>
        <w:jc w:val="both"/>
      </w:pPr>
      <w:r>
        <w:t>Metų eigoje 11 techninio personalo darbuotojų dalyvavo 21 seminare ir mokymuose, kurių metu kėlė kvalifikaciją, susipažino su techninėmis naujovėmis ir naujausių teisės aktų taikymu vandentvarkos srityje.</w:t>
      </w:r>
    </w:p>
    <w:p w:rsidR="008C246A" w:rsidRDefault="008C246A" w:rsidP="008C246A"/>
    <w:p w:rsidR="000267D0" w:rsidRDefault="000267D0" w:rsidP="000267D0">
      <w:pPr>
        <w:ind w:firstLine="680"/>
        <w:contextualSpacing/>
        <w:rPr>
          <w:sz w:val="28"/>
          <w:szCs w:val="28"/>
        </w:rPr>
      </w:pPr>
    </w:p>
    <w:p w:rsidR="00112D68" w:rsidRDefault="00112D68" w:rsidP="00112D68">
      <w:pPr>
        <w:ind w:firstLine="680"/>
        <w:contextualSpacing/>
        <w:rPr>
          <w:b/>
          <w:sz w:val="28"/>
          <w:szCs w:val="28"/>
        </w:rPr>
      </w:pPr>
      <w:r w:rsidRPr="00B04CE7">
        <w:rPr>
          <w:b/>
          <w:sz w:val="28"/>
          <w:szCs w:val="28"/>
        </w:rPr>
        <w:t>2. FINANSINIŲ IR NEFINANSINIŲ VEIKLOS REZULTATŲ ANALIZĖ.</w:t>
      </w:r>
    </w:p>
    <w:p w:rsidR="00AA1815" w:rsidRDefault="00AA1815" w:rsidP="00112D68">
      <w:pPr>
        <w:ind w:firstLine="680"/>
        <w:contextualSpacing/>
        <w:rPr>
          <w:b/>
          <w:sz w:val="28"/>
          <w:szCs w:val="28"/>
        </w:rPr>
      </w:pPr>
    </w:p>
    <w:p w:rsidR="00AA1815" w:rsidRDefault="00AA1815" w:rsidP="00AA1815">
      <w:pPr>
        <w:pStyle w:val="ListParagraph"/>
        <w:numPr>
          <w:ilvl w:val="1"/>
          <w:numId w:val="11"/>
        </w:numPr>
        <w:spacing w:line="360" w:lineRule="auto"/>
        <w:jc w:val="both"/>
      </w:pPr>
      <w:r w:rsidRPr="00F95C7F">
        <w:rPr>
          <w:b/>
        </w:rPr>
        <w:t>PAJAMOS</w:t>
      </w:r>
    </w:p>
    <w:p w:rsidR="00AA1815" w:rsidRDefault="00AA1815" w:rsidP="00AA1815">
      <w:pPr>
        <w:ind w:firstLine="720"/>
        <w:jc w:val="both"/>
      </w:pPr>
      <w:r>
        <w:t>2017 metais bendrovė uždirbo 1443,4 tūkst. Eur pajamų. Toliau pateikiama pajamų struktūros lentelė (žr. 1 lentelė).</w:t>
      </w:r>
    </w:p>
    <w:p w:rsidR="00AA1815" w:rsidRDefault="00AA1815" w:rsidP="00AA1815">
      <w:pPr>
        <w:spacing w:line="360" w:lineRule="auto"/>
        <w:ind w:firstLine="720"/>
        <w:contextualSpacing/>
        <w:jc w:val="center"/>
        <w:rPr>
          <w:b/>
        </w:rPr>
      </w:pPr>
      <w:r w:rsidRPr="004A76B0">
        <w:rPr>
          <w:b/>
        </w:rPr>
        <w:t xml:space="preserve">                                          </w:t>
      </w:r>
    </w:p>
    <w:p w:rsidR="00AA1815" w:rsidRDefault="00AA1815" w:rsidP="00AA1815">
      <w:pPr>
        <w:spacing w:line="360" w:lineRule="auto"/>
        <w:ind w:firstLine="720"/>
        <w:contextualSpacing/>
        <w:jc w:val="center"/>
      </w:pPr>
      <w:r w:rsidRPr="004A76B0">
        <w:rPr>
          <w:b/>
        </w:rPr>
        <w:t xml:space="preserve">  </w:t>
      </w:r>
      <w:r>
        <w:rPr>
          <w:b/>
        </w:rPr>
        <w:t xml:space="preserve">              </w:t>
      </w:r>
      <w:r w:rsidRPr="004A76B0">
        <w:rPr>
          <w:b/>
        </w:rPr>
        <w:t xml:space="preserve"> 1 lentelė.</w:t>
      </w:r>
      <w:r>
        <w:t xml:space="preserve"> 2015-2017 m. pajamų šaltiniai (tūkst. Eur)</w:t>
      </w:r>
      <w:r w:rsidRPr="007B4D40">
        <w:t>.</w:t>
      </w:r>
    </w:p>
    <w:tbl>
      <w:tblPr>
        <w:tblW w:w="9278" w:type="dxa"/>
        <w:tblInd w:w="93" w:type="dxa"/>
        <w:tblLook w:val="04A0" w:firstRow="1" w:lastRow="0" w:firstColumn="1" w:lastColumn="0" w:noHBand="0" w:noVBand="1"/>
      </w:tblPr>
      <w:tblGrid>
        <w:gridCol w:w="5260"/>
        <w:gridCol w:w="1276"/>
        <w:gridCol w:w="1417"/>
        <w:gridCol w:w="1325"/>
      </w:tblGrid>
      <w:tr w:rsidR="00AA1815" w:rsidRPr="00551491" w:rsidTr="00814489">
        <w:trPr>
          <w:trHeight w:val="330"/>
        </w:trPr>
        <w:tc>
          <w:tcPr>
            <w:tcW w:w="5260"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AA1815" w:rsidRPr="00551491" w:rsidRDefault="00AA1815" w:rsidP="00814489">
            <w:pPr>
              <w:rPr>
                <w:b/>
                <w:bCs/>
                <w:color w:val="0F243E"/>
                <w:sz w:val="22"/>
                <w:szCs w:val="22"/>
              </w:rPr>
            </w:pPr>
            <w:r w:rsidRPr="00551491">
              <w:rPr>
                <w:b/>
                <w:bCs/>
                <w:color w:val="0F243E"/>
                <w:sz w:val="22"/>
                <w:szCs w:val="22"/>
              </w:rPr>
              <w:t>PAJAMŲ ŠALTINIAI</w:t>
            </w:r>
          </w:p>
        </w:tc>
        <w:tc>
          <w:tcPr>
            <w:tcW w:w="1276" w:type="dxa"/>
            <w:tcBorders>
              <w:top w:val="single" w:sz="8" w:space="0" w:color="auto"/>
              <w:left w:val="nil"/>
              <w:bottom w:val="single" w:sz="8" w:space="0" w:color="auto"/>
              <w:right w:val="single" w:sz="8" w:space="0" w:color="auto"/>
            </w:tcBorders>
            <w:shd w:val="clear" w:color="000000" w:fill="BFBFBF"/>
            <w:noWrap/>
            <w:vAlign w:val="bottom"/>
            <w:hideMark/>
          </w:tcPr>
          <w:p w:rsidR="00AA1815" w:rsidRPr="00551491" w:rsidRDefault="00AA1815" w:rsidP="00814489">
            <w:pPr>
              <w:rPr>
                <w:b/>
                <w:bCs/>
                <w:color w:val="0F243E"/>
                <w:sz w:val="22"/>
                <w:szCs w:val="22"/>
              </w:rPr>
            </w:pPr>
            <w:r w:rsidRPr="00551491">
              <w:rPr>
                <w:b/>
                <w:bCs/>
                <w:color w:val="0F243E"/>
                <w:sz w:val="22"/>
                <w:szCs w:val="22"/>
              </w:rPr>
              <w:t>2015 m.</w:t>
            </w:r>
          </w:p>
        </w:tc>
        <w:tc>
          <w:tcPr>
            <w:tcW w:w="1417" w:type="dxa"/>
            <w:tcBorders>
              <w:top w:val="single" w:sz="8" w:space="0" w:color="auto"/>
              <w:left w:val="nil"/>
              <w:bottom w:val="single" w:sz="8" w:space="0" w:color="auto"/>
              <w:right w:val="single" w:sz="8" w:space="0" w:color="auto"/>
            </w:tcBorders>
            <w:shd w:val="clear" w:color="000000" w:fill="BFBFBF"/>
            <w:noWrap/>
            <w:vAlign w:val="bottom"/>
            <w:hideMark/>
          </w:tcPr>
          <w:p w:rsidR="00AA1815" w:rsidRPr="00551491" w:rsidRDefault="00AA1815" w:rsidP="00814489">
            <w:pPr>
              <w:rPr>
                <w:b/>
                <w:bCs/>
                <w:color w:val="0F243E"/>
                <w:sz w:val="22"/>
                <w:szCs w:val="22"/>
              </w:rPr>
            </w:pPr>
            <w:r w:rsidRPr="00551491">
              <w:rPr>
                <w:b/>
                <w:bCs/>
                <w:color w:val="0F243E"/>
                <w:sz w:val="22"/>
                <w:szCs w:val="22"/>
              </w:rPr>
              <w:t xml:space="preserve">2016 m. </w:t>
            </w:r>
          </w:p>
        </w:tc>
        <w:tc>
          <w:tcPr>
            <w:tcW w:w="1325" w:type="dxa"/>
            <w:tcBorders>
              <w:top w:val="single" w:sz="8" w:space="0" w:color="auto"/>
              <w:left w:val="nil"/>
              <w:bottom w:val="single" w:sz="8" w:space="0" w:color="auto"/>
              <w:right w:val="single" w:sz="8" w:space="0" w:color="auto"/>
            </w:tcBorders>
            <w:shd w:val="clear" w:color="000000" w:fill="BFBFBF"/>
            <w:noWrap/>
            <w:vAlign w:val="bottom"/>
            <w:hideMark/>
          </w:tcPr>
          <w:p w:rsidR="00AA1815" w:rsidRPr="00551491" w:rsidRDefault="00AA1815" w:rsidP="00814489">
            <w:pPr>
              <w:rPr>
                <w:b/>
                <w:bCs/>
                <w:color w:val="0F243E"/>
                <w:sz w:val="22"/>
                <w:szCs w:val="22"/>
              </w:rPr>
            </w:pPr>
            <w:r w:rsidRPr="00551491">
              <w:rPr>
                <w:b/>
                <w:bCs/>
                <w:color w:val="0F243E"/>
                <w:sz w:val="22"/>
                <w:szCs w:val="22"/>
              </w:rPr>
              <w:t>2017 m.</w:t>
            </w:r>
          </w:p>
        </w:tc>
      </w:tr>
      <w:tr w:rsidR="00AA1815" w:rsidRPr="00551491" w:rsidTr="00814489">
        <w:trPr>
          <w:trHeight w:val="330"/>
        </w:trPr>
        <w:tc>
          <w:tcPr>
            <w:tcW w:w="5260" w:type="dxa"/>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AA1815" w:rsidRPr="00551491" w:rsidRDefault="00AA1815" w:rsidP="00814489">
            <w:pPr>
              <w:rPr>
                <w:b/>
                <w:bCs/>
                <w:color w:val="0F243E"/>
                <w:sz w:val="22"/>
                <w:szCs w:val="22"/>
              </w:rPr>
            </w:pPr>
            <w:r w:rsidRPr="00551491">
              <w:rPr>
                <w:b/>
                <w:bCs/>
                <w:color w:val="0F243E"/>
                <w:sz w:val="22"/>
                <w:szCs w:val="22"/>
              </w:rPr>
              <w:t>Vandens tiekimo ir nuotekų tvarkymo paslaugų pajamos</w:t>
            </w:r>
          </w:p>
        </w:tc>
        <w:tc>
          <w:tcPr>
            <w:tcW w:w="1276" w:type="dxa"/>
            <w:tcBorders>
              <w:top w:val="nil"/>
              <w:left w:val="nil"/>
              <w:bottom w:val="single" w:sz="4" w:space="0" w:color="auto"/>
              <w:right w:val="single" w:sz="4" w:space="0" w:color="auto"/>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1392,3</w:t>
            </w:r>
          </w:p>
        </w:tc>
        <w:tc>
          <w:tcPr>
            <w:tcW w:w="1417" w:type="dxa"/>
            <w:tcBorders>
              <w:top w:val="nil"/>
              <w:left w:val="nil"/>
              <w:bottom w:val="single" w:sz="4" w:space="0" w:color="auto"/>
              <w:right w:val="nil"/>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1491,9</w:t>
            </w:r>
          </w:p>
        </w:tc>
        <w:tc>
          <w:tcPr>
            <w:tcW w:w="1325" w:type="dxa"/>
            <w:tcBorders>
              <w:top w:val="nil"/>
              <w:left w:val="single" w:sz="4" w:space="0" w:color="auto"/>
              <w:bottom w:val="single" w:sz="4" w:space="0" w:color="auto"/>
              <w:right w:val="single" w:sz="8" w:space="0" w:color="auto"/>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1440,0</w:t>
            </w:r>
          </w:p>
        </w:tc>
      </w:tr>
      <w:tr w:rsidR="00AA1815" w:rsidRPr="00551491" w:rsidTr="00814489">
        <w:trPr>
          <w:trHeight w:val="330"/>
        </w:trPr>
        <w:tc>
          <w:tcPr>
            <w:tcW w:w="5260"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AA1815" w:rsidRPr="00551491" w:rsidRDefault="00AA1815" w:rsidP="00814489">
            <w:pPr>
              <w:rPr>
                <w:b/>
                <w:bCs/>
                <w:i/>
                <w:iCs/>
                <w:color w:val="0F243E"/>
                <w:sz w:val="22"/>
                <w:szCs w:val="22"/>
              </w:rPr>
            </w:pPr>
            <w:r w:rsidRPr="00551491">
              <w:rPr>
                <w:b/>
                <w:bCs/>
                <w:i/>
                <w:iCs/>
                <w:color w:val="0F243E"/>
                <w:sz w:val="22"/>
                <w:szCs w:val="22"/>
              </w:rPr>
              <w:t>Iš jų:</w:t>
            </w:r>
          </w:p>
        </w:tc>
        <w:tc>
          <w:tcPr>
            <w:tcW w:w="1276" w:type="dxa"/>
            <w:tcBorders>
              <w:top w:val="nil"/>
              <w:left w:val="single" w:sz="8" w:space="0" w:color="auto"/>
              <w:bottom w:val="single" w:sz="4" w:space="0" w:color="auto"/>
              <w:right w:val="single" w:sz="4" w:space="0" w:color="auto"/>
            </w:tcBorders>
            <w:shd w:val="clear" w:color="000000" w:fill="F2F2F2"/>
            <w:noWrap/>
            <w:vAlign w:val="bottom"/>
            <w:hideMark/>
          </w:tcPr>
          <w:p w:rsidR="00AA1815" w:rsidRPr="00551491" w:rsidRDefault="00AA1815" w:rsidP="00814489">
            <w:pPr>
              <w:rPr>
                <w:b/>
                <w:bCs/>
                <w:color w:val="000000"/>
                <w:sz w:val="22"/>
                <w:szCs w:val="22"/>
              </w:rPr>
            </w:pPr>
            <w:r w:rsidRPr="00551491">
              <w:rPr>
                <w:b/>
                <w:bCs/>
                <w:color w:val="000000"/>
                <w:sz w:val="22"/>
                <w:szCs w:val="22"/>
              </w:rPr>
              <w:t> </w:t>
            </w:r>
          </w:p>
        </w:tc>
        <w:tc>
          <w:tcPr>
            <w:tcW w:w="1417" w:type="dxa"/>
            <w:tcBorders>
              <w:top w:val="nil"/>
              <w:left w:val="nil"/>
              <w:bottom w:val="single" w:sz="4" w:space="0" w:color="auto"/>
              <w:right w:val="nil"/>
            </w:tcBorders>
            <w:shd w:val="clear" w:color="000000" w:fill="F2F2F2"/>
            <w:noWrap/>
            <w:vAlign w:val="bottom"/>
            <w:hideMark/>
          </w:tcPr>
          <w:p w:rsidR="00AA1815" w:rsidRPr="00551491" w:rsidRDefault="00AA1815" w:rsidP="00814489">
            <w:pPr>
              <w:rPr>
                <w:b/>
                <w:bCs/>
                <w:color w:val="000000"/>
                <w:sz w:val="22"/>
                <w:szCs w:val="22"/>
              </w:rPr>
            </w:pPr>
            <w:r w:rsidRPr="00551491">
              <w:rPr>
                <w:b/>
                <w:bCs/>
                <w:color w:val="000000"/>
                <w:sz w:val="22"/>
                <w:szCs w:val="22"/>
              </w:rPr>
              <w:t> </w:t>
            </w:r>
          </w:p>
        </w:tc>
        <w:tc>
          <w:tcPr>
            <w:tcW w:w="1325" w:type="dxa"/>
            <w:tcBorders>
              <w:top w:val="nil"/>
              <w:left w:val="single" w:sz="4" w:space="0" w:color="auto"/>
              <w:bottom w:val="single" w:sz="4" w:space="0" w:color="auto"/>
              <w:right w:val="single" w:sz="8" w:space="0" w:color="auto"/>
            </w:tcBorders>
            <w:shd w:val="clear" w:color="000000" w:fill="F2F2F2"/>
            <w:noWrap/>
            <w:vAlign w:val="bottom"/>
            <w:hideMark/>
          </w:tcPr>
          <w:p w:rsidR="00AA1815" w:rsidRPr="00551491" w:rsidRDefault="00AA1815" w:rsidP="00814489">
            <w:pPr>
              <w:rPr>
                <w:b/>
                <w:bCs/>
                <w:color w:val="000000"/>
                <w:sz w:val="22"/>
                <w:szCs w:val="22"/>
              </w:rPr>
            </w:pPr>
            <w:r w:rsidRPr="00551491">
              <w:rPr>
                <w:b/>
                <w:bCs/>
                <w:color w:val="000000"/>
                <w:sz w:val="22"/>
                <w:szCs w:val="22"/>
              </w:rPr>
              <w:t> </w:t>
            </w:r>
          </w:p>
        </w:tc>
      </w:tr>
      <w:tr w:rsidR="00AA1815" w:rsidRPr="00551491" w:rsidTr="00814489">
        <w:trPr>
          <w:trHeight w:val="33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rPr>
                <w:i/>
                <w:iCs/>
                <w:color w:val="0F243E"/>
                <w:sz w:val="22"/>
                <w:szCs w:val="22"/>
              </w:rPr>
            </w:pPr>
            <w:r w:rsidRPr="00551491">
              <w:rPr>
                <w:i/>
                <w:iCs/>
                <w:color w:val="0F243E"/>
                <w:sz w:val="22"/>
                <w:szCs w:val="22"/>
              </w:rPr>
              <w:t>Vandens tiekimo pajamos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481,0</w:t>
            </w:r>
          </w:p>
        </w:tc>
        <w:tc>
          <w:tcPr>
            <w:tcW w:w="1417" w:type="dxa"/>
            <w:tcBorders>
              <w:top w:val="nil"/>
              <w:left w:val="nil"/>
              <w:bottom w:val="single" w:sz="4" w:space="0" w:color="auto"/>
              <w:right w:val="nil"/>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505,5</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481,0</w:t>
            </w:r>
          </w:p>
        </w:tc>
      </w:tr>
      <w:tr w:rsidR="00AA1815" w:rsidRPr="00551491" w:rsidTr="00814489">
        <w:trPr>
          <w:trHeight w:val="33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rPr>
                <w:i/>
                <w:iCs/>
                <w:color w:val="0F243E"/>
                <w:sz w:val="22"/>
                <w:szCs w:val="22"/>
              </w:rPr>
            </w:pPr>
            <w:r w:rsidRPr="00551491">
              <w:rPr>
                <w:i/>
                <w:iCs/>
                <w:color w:val="0F243E"/>
                <w:sz w:val="22"/>
                <w:szCs w:val="22"/>
              </w:rPr>
              <w:t>Nuotekų tvarkymo pajamos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674,4</w:t>
            </w:r>
          </w:p>
        </w:tc>
        <w:tc>
          <w:tcPr>
            <w:tcW w:w="1417" w:type="dxa"/>
            <w:tcBorders>
              <w:top w:val="nil"/>
              <w:left w:val="nil"/>
              <w:bottom w:val="single" w:sz="4" w:space="0" w:color="auto"/>
              <w:right w:val="nil"/>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743,6</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712,3</w:t>
            </w:r>
          </w:p>
        </w:tc>
      </w:tr>
      <w:tr w:rsidR="00AA1815" w:rsidRPr="00551491" w:rsidTr="00814489">
        <w:trPr>
          <w:trHeight w:val="330"/>
        </w:trPr>
        <w:tc>
          <w:tcPr>
            <w:tcW w:w="5260" w:type="dxa"/>
            <w:tcBorders>
              <w:top w:val="single" w:sz="4" w:space="0" w:color="auto"/>
              <w:left w:val="single" w:sz="8" w:space="0" w:color="auto"/>
              <w:bottom w:val="single" w:sz="4" w:space="0" w:color="auto"/>
              <w:right w:val="nil"/>
            </w:tcBorders>
            <w:shd w:val="clear" w:color="auto" w:fill="auto"/>
            <w:noWrap/>
            <w:vAlign w:val="bottom"/>
            <w:hideMark/>
          </w:tcPr>
          <w:p w:rsidR="00AA1815" w:rsidRPr="00551491" w:rsidRDefault="00AA1815" w:rsidP="00814489">
            <w:pPr>
              <w:rPr>
                <w:i/>
                <w:iCs/>
                <w:color w:val="0F243E"/>
                <w:sz w:val="22"/>
                <w:szCs w:val="22"/>
              </w:rPr>
            </w:pPr>
            <w:r w:rsidRPr="00551491">
              <w:rPr>
                <w:i/>
                <w:iCs/>
                <w:color w:val="0F243E"/>
                <w:sz w:val="22"/>
                <w:szCs w:val="22"/>
              </w:rPr>
              <w:t>Pardavimo kainos pajamos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143,3</w:t>
            </w:r>
          </w:p>
        </w:tc>
        <w:tc>
          <w:tcPr>
            <w:tcW w:w="1417" w:type="dxa"/>
            <w:tcBorders>
              <w:top w:val="nil"/>
              <w:left w:val="nil"/>
              <w:bottom w:val="single" w:sz="4" w:space="0" w:color="auto"/>
              <w:right w:val="nil"/>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143,3</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155,7</w:t>
            </w:r>
          </w:p>
        </w:tc>
      </w:tr>
      <w:tr w:rsidR="00AA1815" w:rsidRPr="00551491" w:rsidTr="00814489">
        <w:trPr>
          <w:trHeight w:val="33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rPr>
                <w:color w:val="0F243E"/>
                <w:sz w:val="22"/>
                <w:szCs w:val="22"/>
              </w:rPr>
            </w:pPr>
            <w:r w:rsidRPr="00551491">
              <w:rPr>
                <w:color w:val="0F243E"/>
                <w:sz w:val="22"/>
                <w:szCs w:val="22"/>
              </w:rPr>
              <w:t>Kitos pagrindinės veiklos pajamos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93,6</w:t>
            </w:r>
          </w:p>
        </w:tc>
        <w:tc>
          <w:tcPr>
            <w:tcW w:w="1417" w:type="dxa"/>
            <w:tcBorders>
              <w:top w:val="nil"/>
              <w:left w:val="nil"/>
              <w:bottom w:val="single" w:sz="4" w:space="0" w:color="auto"/>
              <w:right w:val="nil"/>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99,5</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91,0</w:t>
            </w:r>
          </w:p>
        </w:tc>
      </w:tr>
      <w:tr w:rsidR="00AA1815" w:rsidRPr="00551491" w:rsidTr="00814489">
        <w:trPr>
          <w:trHeight w:val="645"/>
        </w:trPr>
        <w:tc>
          <w:tcPr>
            <w:tcW w:w="526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AA1815" w:rsidRPr="00551491" w:rsidRDefault="00AA1815" w:rsidP="00814489">
            <w:pPr>
              <w:rPr>
                <w:b/>
                <w:bCs/>
                <w:color w:val="0F243E"/>
                <w:sz w:val="22"/>
                <w:szCs w:val="22"/>
              </w:rPr>
            </w:pPr>
            <w:r w:rsidRPr="00551491">
              <w:rPr>
                <w:b/>
                <w:bCs/>
                <w:color w:val="0F243E"/>
                <w:sz w:val="22"/>
                <w:szCs w:val="22"/>
              </w:rPr>
              <w:t>Kitos palūkanų ir panašios pajamos</w:t>
            </w:r>
          </w:p>
        </w:tc>
        <w:tc>
          <w:tcPr>
            <w:tcW w:w="1276" w:type="dxa"/>
            <w:tcBorders>
              <w:top w:val="nil"/>
              <w:left w:val="single" w:sz="8" w:space="0" w:color="auto"/>
              <w:bottom w:val="single" w:sz="4" w:space="0" w:color="auto"/>
              <w:right w:val="single" w:sz="4" w:space="0" w:color="auto"/>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14,7</w:t>
            </w:r>
          </w:p>
        </w:tc>
        <w:tc>
          <w:tcPr>
            <w:tcW w:w="1417" w:type="dxa"/>
            <w:tcBorders>
              <w:top w:val="nil"/>
              <w:left w:val="nil"/>
              <w:bottom w:val="single" w:sz="4" w:space="0" w:color="auto"/>
              <w:right w:val="nil"/>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5,1</w:t>
            </w:r>
          </w:p>
        </w:tc>
        <w:tc>
          <w:tcPr>
            <w:tcW w:w="1325" w:type="dxa"/>
            <w:tcBorders>
              <w:top w:val="nil"/>
              <w:left w:val="single" w:sz="4" w:space="0" w:color="auto"/>
              <w:bottom w:val="single" w:sz="4" w:space="0" w:color="auto"/>
              <w:right w:val="single" w:sz="8" w:space="0" w:color="auto"/>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2,5</w:t>
            </w:r>
          </w:p>
        </w:tc>
      </w:tr>
      <w:tr w:rsidR="00AA1815" w:rsidRPr="00551491" w:rsidTr="00814489">
        <w:trPr>
          <w:trHeight w:val="330"/>
        </w:trPr>
        <w:tc>
          <w:tcPr>
            <w:tcW w:w="5260"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rsidR="00AA1815" w:rsidRPr="00551491" w:rsidRDefault="00AA1815" w:rsidP="00814489">
            <w:pPr>
              <w:rPr>
                <w:b/>
                <w:bCs/>
                <w:i/>
                <w:iCs/>
                <w:color w:val="0F243E"/>
                <w:sz w:val="22"/>
                <w:szCs w:val="22"/>
              </w:rPr>
            </w:pPr>
            <w:r w:rsidRPr="00551491">
              <w:rPr>
                <w:b/>
                <w:bCs/>
                <w:i/>
                <w:iCs/>
                <w:color w:val="0F243E"/>
                <w:sz w:val="22"/>
                <w:szCs w:val="22"/>
              </w:rPr>
              <w:t>Iš jų:</w:t>
            </w:r>
          </w:p>
        </w:tc>
        <w:tc>
          <w:tcPr>
            <w:tcW w:w="1276" w:type="dxa"/>
            <w:tcBorders>
              <w:top w:val="nil"/>
              <w:left w:val="single" w:sz="8" w:space="0" w:color="auto"/>
              <w:bottom w:val="single" w:sz="4" w:space="0" w:color="auto"/>
              <w:right w:val="single" w:sz="4" w:space="0" w:color="auto"/>
            </w:tcBorders>
            <w:shd w:val="clear" w:color="000000" w:fill="F2F2F2"/>
            <w:noWrap/>
            <w:vAlign w:val="bottom"/>
            <w:hideMark/>
          </w:tcPr>
          <w:p w:rsidR="00AA1815" w:rsidRPr="00551491" w:rsidRDefault="00AA1815" w:rsidP="00814489">
            <w:pPr>
              <w:rPr>
                <w:b/>
                <w:bCs/>
                <w:color w:val="000000"/>
                <w:sz w:val="22"/>
                <w:szCs w:val="22"/>
              </w:rPr>
            </w:pPr>
            <w:r w:rsidRPr="00551491">
              <w:rPr>
                <w:b/>
                <w:bCs/>
                <w:color w:val="000000"/>
                <w:sz w:val="22"/>
                <w:szCs w:val="22"/>
              </w:rPr>
              <w:t> </w:t>
            </w:r>
          </w:p>
        </w:tc>
        <w:tc>
          <w:tcPr>
            <w:tcW w:w="1417" w:type="dxa"/>
            <w:tcBorders>
              <w:top w:val="nil"/>
              <w:left w:val="nil"/>
              <w:bottom w:val="single" w:sz="4" w:space="0" w:color="auto"/>
              <w:right w:val="nil"/>
            </w:tcBorders>
            <w:shd w:val="clear" w:color="000000" w:fill="F2F2F2"/>
            <w:noWrap/>
            <w:vAlign w:val="bottom"/>
            <w:hideMark/>
          </w:tcPr>
          <w:p w:rsidR="00AA1815" w:rsidRPr="00551491" w:rsidRDefault="00AA1815" w:rsidP="00814489">
            <w:pPr>
              <w:rPr>
                <w:b/>
                <w:bCs/>
                <w:color w:val="000000"/>
                <w:sz w:val="22"/>
                <w:szCs w:val="22"/>
              </w:rPr>
            </w:pPr>
            <w:r w:rsidRPr="00551491">
              <w:rPr>
                <w:b/>
                <w:bCs/>
                <w:color w:val="000000"/>
                <w:sz w:val="22"/>
                <w:szCs w:val="22"/>
              </w:rPr>
              <w:t> </w:t>
            </w:r>
          </w:p>
        </w:tc>
        <w:tc>
          <w:tcPr>
            <w:tcW w:w="1325" w:type="dxa"/>
            <w:tcBorders>
              <w:top w:val="nil"/>
              <w:left w:val="single" w:sz="4" w:space="0" w:color="auto"/>
              <w:bottom w:val="single" w:sz="4" w:space="0" w:color="auto"/>
              <w:right w:val="single" w:sz="8" w:space="0" w:color="auto"/>
            </w:tcBorders>
            <w:shd w:val="clear" w:color="000000" w:fill="F2F2F2"/>
            <w:noWrap/>
            <w:vAlign w:val="bottom"/>
            <w:hideMark/>
          </w:tcPr>
          <w:p w:rsidR="00AA1815" w:rsidRPr="00551491" w:rsidRDefault="00AA1815" w:rsidP="00814489">
            <w:pPr>
              <w:rPr>
                <w:b/>
                <w:bCs/>
                <w:color w:val="000000"/>
                <w:sz w:val="22"/>
                <w:szCs w:val="22"/>
              </w:rPr>
            </w:pPr>
            <w:r w:rsidRPr="00551491">
              <w:rPr>
                <w:b/>
                <w:bCs/>
                <w:color w:val="000000"/>
                <w:sz w:val="22"/>
                <w:szCs w:val="22"/>
              </w:rPr>
              <w:t> </w:t>
            </w:r>
          </w:p>
        </w:tc>
      </w:tr>
      <w:tr w:rsidR="00AA1815" w:rsidRPr="00551491" w:rsidTr="00814489">
        <w:trPr>
          <w:trHeight w:val="330"/>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rPr>
                <w:i/>
                <w:iCs/>
                <w:color w:val="0F243E"/>
                <w:sz w:val="22"/>
                <w:szCs w:val="22"/>
              </w:rPr>
            </w:pPr>
            <w:r w:rsidRPr="00551491">
              <w:rPr>
                <w:i/>
                <w:iCs/>
                <w:color w:val="0F243E"/>
                <w:sz w:val="22"/>
                <w:szCs w:val="22"/>
              </w:rPr>
              <w:t>Baudų ir delspinigių pajamos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2,5</w:t>
            </w:r>
          </w:p>
        </w:tc>
        <w:tc>
          <w:tcPr>
            <w:tcW w:w="1417" w:type="dxa"/>
            <w:tcBorders>
              <w:top w:val="nil"/>
              <w:left w:val="nil"/>
              <w:bottom w:val="single" w:sz="4" w:space="0" w:color="auto"/>
              <w:right w:val="nil"/>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2,3</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2,5</w:t>
            </w:r>
          </w:p>
        </w:tc>
      </w:tr>
      <w:tr w:rsidR="00AA1815" w:rsidRPr="00551491" w:rsidTr="00814489">
        <w:trPr>
          <w:trHeight w:val="330"/>
        </w:trPr>
        <w:tc>
          <w:tcPr>
            <w:tcW w:w="5260" w:type="dxa"/>
            <w:tcBorders>
              <w:top w:val="single" w:sz="4" w:space="0" w:color="auto"/>
              <w:left w:val="single" w:sz="8" w:space="0" w:color="auto"/>
              <w:bottom w:val="single" w:sz="4" w:space="0" w:color="auto"/>
              <w:right w:val="nil"/>
            </w:tcBorders>
            <w:shd w:val="clear" w:color="auto" w:fill="auto"/>
            <w:noWrap/>
            <w:vAlign w:val="bottom"/>
            <w:hideMark/>
          </w:tcPr>
          <w:p w:rsidR="00AA1815" w:rsidRPr="00551491" w:rsidRDefault="00AA1815" w:rsidP="00814489">
            <w:pPr>
              <w:rPr>
                <w:i/>
                <w:iCs/>
                <w:color w:val="0F243E"/>
                <w:sz w:val="22"/>
                <w:szCs w:val="22"/>
              </w:rPr>
            </w:pPr>
            <w:r w:rsidRPr="00551491">
              <w:rPr>
                <w:i/>
                <w:iCs/>
                <w:color w:val="0F243E"/>
                <w:sz w:val="22"/>
                <w:szCs w:val="22"/>
              </w:rPr>
              <w:t>Kitos pajamos</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12,2</w:t>
            </w:r>
          </w:p>
        </w:tc>
        <w:tc>
          <w:tcPr>
            <w:tcW w:w="1417" w:type="dxa"/>
            <w:tcBorders>
              <w:top w:val="nil"/>
              <w:left w:val="nil"/>
              <w:bottom w:val="nil"/>
              <w:right w:val="nil"/>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2,8</w:t>
            </w:r>
          </w:p>
        </w:tc>
        <w:tc>
          <w:tcPr>
            <w:tcW w:w="1325" w:type="dxa"/>
            <w:tcBorders>
              <w:top w:val="nil"/>
              <w:left w:val="single" w:sz="4" w:space="0" w:color="auto"/>
              <w:bottom w:val="single" w:sz="4" w:space="0" w:color="auto"/>
              <w:right w:val="single" w:sz="8" w:space="0" w:color="auto"/>
            </w:tcBorders>
            <w:shd w:val="clear" w:color="auto" w:fill="auto"/>
            <w:noWrap/>
            <w:vAlign w:val="bottom"/>
            <w:hideMark/>
          </w:tcPr>
          <w:p w:rsidR="00AA1815" w:rsidRPr="00551491" w:rsidRDefault="00AA1815" w:rsidP="00814489">
            <w:pPr>
              <w:jc w:val="right"/>
              <w:rPr>
                <w:color w:val="000000"/>
                <w:sz w:val="22"/>
                <w:szCs w:val="22"/>
              </w:rPr>
            </w:pPr>
            <w:r w:rsidRPr="00551491">
              <w:rPr>
                <w:color w:val="000000"/>
                <w:sz w:val="22"/>
                <w:szCs w:val="22"/>
              </w:rPr>
              <w:t>0</w:t>
            </w:r>
          </w:p>
        </w:tc>
      </w:tr>
      <w:tr w:rsidR="00AA1815" w:rsidRPr="00551491" w:rsidTr="00814489">
        <w:trPr>
          <w:trHeight w:val="330"/>
        </w:trPr>
        <w:tc>
          <w:tcPr>
            <w:tcW w:w="5260" w:type="dxa"/>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AA1815" w:rsidRPr="00551491" w:rsidRDefault="00AA1815" w:rsidP="00814489">
            <w:pPr>
              <w:rPr>
                <w:b/>
                <w:bCs/>
                <w:i/>
                <w:iCs/>
                <w:color w:val="0F243E"/>
                <w:sz w:val="22"/>
                <w:szCs w:val="22"/>
              </w:rPr>
            </w:pPr>
            <w:r w:rsidRPr="00551491">
              <w:rPr>
                <w:b/>
                <w:bCs/>
                <w:i/>
                <w:iCs/>
                <w:color w:val="0F243E"/>
                <w:sz w:val="22"/>
                <w:szCs w:val="22"/>
              </w:rPr>
              <w:t>Kitos veiklos pajamos</w:t>
            </w:r>
          </w:p>
        </w:tc>
        <w:tc>
          <w:tcPr>
            <w:tcW w:w="1276" w:type="dxa"/>
            <w:tcBorders>
              <w:top w:val="nil"/>
              <w:left w:val="single" w:sz="8" w:space="0" w:color="auto"/>
              <w:bottom w:val="single" w:sz="8" w:space="0" w:color="auto"/>
              <w:right w:val="single" w:sz="4" w:space="0" w:color="auto"/>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0</w:t>
            </w:r>
          </w:p>
        </w:tc>
        <w:tc>
          <w:tcPr>
            <w:tcW w:w="1417" w:type="dxa"/>
            <w:tcBorders>
              <w:top w:val="single" w:sz="4" w:space="0" w:color="auto"/>
              <w:left w:val="nil"/>
              <w:bottom w:val="single" w:sz="8" w:space="0" w:color="auto"/>
              <w:right w:val="nil"/>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1,5</w:t>
            </w:r>
          </w:p>
        </w:tc>
        <w:tc>
          <w:tcPr>
            <w:tcW w:w="1325" w:type="dxa"/>
            <w:tcBorders>
              <w:top w:val="nil"/>
              <w:left w:val="single" w:sz="4" w:space="0" w:color="auto"/>
              <w:bottom w:val="nil"/>
              <w:right w:val="single" w:sz="8" w:space="0" w:color="auto"/>
            </w:tcBorders>
            <w:shd w:val="clear" w:color="000000" w:fill="D9D9D9"/>
            <w:noWrap/>
            <w:vAlign w:val="bottom"/>
            <w:hideMark/>
          </w:tcPr>
          <w:p w:rsidR="00AA1815" w:rsidRPr="00551491" w:rsidRDefault="00AA1815" w:rsidP="00814489">
            <w:pPr>
              <w:jc w:val="right"/>
              <w:rPr>
                <w:b/>
                <w:bCs/>
                <w:color w:val="000000"/>
                <w:sz w:val="22"/>
                <w:szCs w:val="22"/>
              </w:rPr>
            </w:pPr>
            <w:r w:rsidRPr="00551491">
              <w:rPr>
                <w:b/>
                <w:bCs/>
                <w:color w:val="000000"/>
                <w:sz w:val="22"/>
                <w:szCs w:val="22"/>
              </w:rPr>
              <w:t>0,9</w:t>
            </w:r>
          </w:p>
        </w:tc>
      </w:tr>
      <w:tr w:rsidR="00AA1815" w:rsidRPr="00551491" w:rsidTr="00814489">
        <w:trPr>
          <w:trHeight w:val="330"/>
        </w:trPr>
        <w:tc>
          <w:tcPr>
            <w:tcW w:w="5260" w:type="dxa"/>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AA1815" w:rsidRPr="00551491" w:rsidRDefault="00AA1815" w:rsidP="00814489">
            <w:pPr>
              <w:jc w:val="right"/>
              <w:rPr>
                <w:b/>
                <w:bCs/>
                <w:color w:val="0F243E"/>
                <w:sz w:val="22"/>
                <w:szCs w:val="22"/>
              </w:rPr>
            </w:pPr>
            <w:r w:rsidRPr="00551491">
              <w:rPr>
                <w:b/>
                <w:bCs/>
                <w:color w:val="0F243E"/>
                <w:sz w:val="22"/>
                <w:szCs w:val="22"/>
              </w:rPr>
              <w:t>VISO PAJAMŲ:</w:t>
            </w:r>
          </w:p>
        </w:tc>
        <w:tc>
          <w:tcPr>
            <w:tcW w:w="1276" w:type="dxa"/>
            <w:tcBorders>
              <w:top w:val="nil"/>
              <w:left w:val="nil"/>
              <w:bottom w:val="single" w:sz="8" w:space="0" w:color="auto"/>
              <w:right w:val="single" w:sz="8" w:space="0" w:color="auto"/>
            </w:tcBorders>
            <w:shd w:val="clear" w:color="000000" w:fill="A6A6A6"/>
            <w:vAlign w:val="center"/>
            <w:hideMark/>
          </w:tcPr>
          <w:p w:rsidR="00AA1815" w:rsidRPr="00551491" w:rsidRDefault="00AA1815" w:rsidP="00814489">
            <w:pPr>
              <w:jc w:val="right"/>
              <w:rPr>
                <w:b/>
                <w:bCs/>
                <w:color w:val="0F243E"/>
                <w:sz w:val="22"/>
                <w:szCs w:val="22"/>
              </w:rPr>
            </w:pPr>
            <w:r w:rsidRPr="00551491">
              <w:rPr>
                <w:b/>
                <w:bCs/>
                <w:color w:val="0F243E"/>
                <w:sz w:val="22"/>
                <w:szCs w:val="22"/>
              </w:rPr>
              <w:t>1407,0</w:t>
            </w:r>
          </w:p>
        </w:tc>
        <w:tc>
          <w:tcPr>
            <w:tcW w:w="1417" w:type="dxa"/>
            <w:tcBorders>
              <w:top w:val="nil"/>
              <w:left w:val="nil"/>
              <w:bottom w:val="single" w:sz="8" w:space="0" w:color="auto"/>
              <w:right w:val="nil"/>
            </w:tcBorders>
            <w:shd w:val="clear" w:color="000000" w:fill="A6A6A6"/>
            <w:vAlign w:val="center"/>
            <w:hideMark/>
          </w:tcPr>
          <w:p w:rsidR="00AA1815" w:rsidRPr="00551491" w:rsidRDefault="00AA1815" w:rsidP="00814489">
            <w:pPr>
              <w:jc w:val="right"/>
              <w:rPr>
                <w:b/>
                <w:bCs/>
                <w:color w:val="0F243E"/>
                <w:sz w:val="22"/>
                <w:szCs w:val="22"/>
              </w:rPr>
            </w:pPr>
            <w:r w:rsidRPr="00551491">
              <w:rPr>
                <w:b/>
                <w:bCs/>
                <w:color w:val="0F243E"/>
                <w:sz w:val="22"/>
                <w:szCs w:val="22"/>
              </w:rPr>
              <w:t>1498,5</w:t>
            </w:r>
          </w:p>
        </w:tc>
        <w:tc>
          <w:tcPr>
            <w:tcW w:w="1325" w:type="dxa"/>
            <w:tcBorders>
              <w:top w:val="single" w:sz="8" w:space="0" w:color="auto"/>
              <w:left w:val="single" w:sz="4" w:space="0" w:color="auto"/>
              <w:bottom w:val="single" w:sz="8" w:space="0" w:color="auto"/>
              <w:right w:val="single" w:sz="8" w:space="0" w:color="auto"/>
            </w:tcBorders>
            <w:shd w:val="clear" w:color="000000" w:fill="A6A6A6"/>
            <w:noWrap/>
            <w:vAlign w:val="center"/>
            <w:hideMark/>
          </w:tcPr>
          <w:p w:rsidR="00AA1815" w:rsidRPr="00551491" w:rsidRDefault="00AA1815" w:rsidP="00814489">
            <w:pPr>
              <w:jc w:val="right"/>
              <w:rPr>
                <w:b/>
                <w:bCs/>
                <w:color w:val="0F243E"/>
                <w:sz w:val="22"/>
                <w:szCs w:val="22"/>
              </w:rPr>
            </w:pPr>
            <w:r w:rsidRPr="00551491">
              <w:rPr>
                <w:b/>
                <w:bCs/>
                <w:color w:val="0F243E"/>
                <w:sz w:val="22"/>
                <w:szCs w:val="22"/>
              </w:rPr>
              <w:t>1443,4</w:t>
            </w:r>
          </w:p>
        </w:tc>
      </w:tr>
    </w:tbl>
    <w:p w:rsidR="00AA1815" w:rsidRDefault="00AA1815" w:rsidP="00AA1815">
      <w:pPr>
        <w:spacing w:line="360" w:lineRule="auto"/>
        <w:jc w:val="both"/>
      </w:pPr>
    </w:p>
    <w:p w:rsidR="00AA1815" w:rsidRDefault="00AA1815" w:rsidP="00847776">
      <w:pPr>
        <w:spacing w:line="276" w:lineRule="auto"/>
        <w:ind w:firstLine="567"/>
        <w:jc w:val="both"/>
      </w:pPr>
      <w:r w:rsidRPr="005E74B6">
        <w:t>2017 m. iš vandens tiekimo ir nuotekų tvarkymo veiklos bendrovė uždirbo 1440,0 tūkst. Eur pajamų, o tai sudarė 99,8% visų bendrovės uždirbtų pajamų. Vandens tiekimo pajamos sudarė 33,3%, nuotekų tvarkymo pajamos – 49,3% visų uždirbtų pajamų. Pardavimo kainos pajamos užėmė 10,8% visų pajamų. Kitos pagrindinės veiklos pajamos sudarė 6,3%.  Kitos palūkanų ir panašios pajamos ir kitos veiklos pajamos atitinkamai užėmė 0,2% ir 0,1% visų bendrovės pajamų. Toliau pateikiama diagrama, kurioje matyti pajamų šaltinių apimčių pokytis (žr. 1 pav.).</w:t>
      </w:r>
    </w:p>
    <w:p w:rsidR="00AA1815" w:rsidRDefault="00AA1815" w:rsidP="00847776">
      <w:pPr>
        <w:spacing w:line="276" w:lineRule="auto"/>
        <w:ind w:firstLine="567"/>
        <w:jc w:val="both"/>
      </w:pPr>
    </w:p>
    <w:p w:rsidR="00AA1815" w:rsidRDefault="00AA1815" w:rsidP="00AA1815">
      <w:pPr>
        <w:contextualSpacing/>
      </w:pPr>
      <w:r>
        <w:rPr>
          <w:noProof/>
        </w:rPr>
        <w:lastRenderedPageBreak/>
        <w:drawing>
          <wp:inline distT="0" distB="0" distL="0" distR="0" wp14:anchorId="0BA242BF" wp14:editId="6AE74238">
            <wp:extent cx="6120130" cy="3212270"/>
            <wp:effectExtent l="0" t="0" r="13970" b="26670"/>
            <wp:docPr id="18"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815" w:rsidRDefault="00AA1815" w:rsidP="00AA1815">
      <w:pPr>
        <w:ind w:firstLine="567"/>
        <w:jc w:val="both"/>
      </w:pPr>
    </w:p>
    <w:p w:rsidR="00AA1815" w:rsidRDefault="00AA1815" w:rsidP="00AA1815">
      <w:pPr>
        <w:ind w:firstLine="567"/>
        <w:jc w:val="both"/>
      </w:pPr>
      <w:r w:rsidRPr="005E74B6">
        <w:t>2017 m., lyginant su 2016 m., dauguma pagrindinės veiklos pajamų šaltinių sumos sumažėjo. Vandens tiekimo ir nuotekų tvarkymo paslaugų pajamos sumažėjo 51,9 tūkst. Eur, kas sudarė 3,5% sumažėjimą. Iš vandens tiekimo ir nuotekų tvarkymo paslaugų pajamų didžiausią pokytį turėjo nuotekų tvarkymo pajamos, kurios sumažėjo 31,3 tūkst. Eur, t. y. sumažėjo 4,2%. Vandens tiekimo pajamos sumažėjo 4,8%, tai sudarė 24,5 tūkst. Eur pokytį. Pagrindinėje veikloje padidėjo tik pardavimo kainos pajamos 12,4 tūkst. Eur ir šis pokytis sudarė 8,7 proc. Kitos palūkanų ir panašios pajamos sumažėjo 2,6 tūkst. Eur, t. y. sumažėjo 51,0%. Kitos veiklos pajamos taip pat sumažėjo ir šis sumažėjimas siekė 0,6 tūkst. Eur.</w:t>
      </w:r>
    </w:p>
    <w:p w:rsidR="00AA1815" w:rsidRDefault="00AA1815" w:rsidP="00AA1815">
      <w:pPr>
        <w:ind w:firstLine="567"/>
        <w:jc w:val="both"/>
      </w:pPr>
    </w:p>
    <w:p w:rsidR="00AA1815" w:rsidRDefault="00AA1815" w:rsidP="00AA1815">
      <w:pPr>
        <w:pStyle w:val="ListParagraph"/>
        <w:numPr>
          <w:ilvl w:val="1"/>
          <w:numId w:val="11"/>
        </w:numPr>
        <w:spacing w:line="360" w:lineRule="auto"/>
        <w:jc w:val="both"/>
        <w:rPr>
          <w:b/>
        </w:rPr>
      </w:pPr>
      <w:r w:rsidRPr="001B3959">
        <w:rPr>
          <w:b/>
        </w:rPr>
        <w:t>SĄNAUDOS</w:t>
      </w:r>
    </w:p>
    <w:p w:rsidR="00AA1815" w:rsidRDefault="00AA1815" w:rsidP="00AA1815">
      <w:pPr>
        <w:pStyle w:val="ListParagraph"/>
        <w:ind w:left="0" w:firstLine="720"/>
        <w:jc w:val="both"/>
      </w:pPr>
      <w:r>
        <w:t>2017 m. UAB „Vilkaviškio vandenys“ patyrė 1421,5 tūkst. Eur sąnaudų. Toliau yra pateikiama sąnaudų struktūra ir duomenys (žr. 2 lentelė).</w:t>
      </w:r>
    </w:p>
    <w:p w:rsidR="00AA1815" w:rsidRDefault="00AA1815" w:rsidP="00AA1815">
      <w:pPr>
        <w:pStyle w:val="ListParagraph"/>
        <w:ind w:left="0" w:firstLine="720"/>
        <w:jc w:val="both"/>
      </w:pPr>
    </w:p>
    <w:p w:rsidR="00AA1815" w:rsidRPr="007B4D40" w:rsidRDefault="00AA1815" w:rsidP="00AA1815">
      <w:pPr>
        <w:pStyle w:val="ListParagraph"/>
        <w:spacing w:line="360" w:lineRule="auto"/>
        <w:ind w:left="0"/>
        <w:jc w:val="center"/>
      </w:pPr>
      <w:r>
        <w:rPr>
          <w:b/>
        </w:rPr>
        <w:t xml:space="preserve">                                                                       </w:t>
      </w:r>
      <w:r w:rsidRPr="007B4D40">
        <w:rPr>
          <w:b/>
        </w:rPr>
        <w:t>2 lentelė.</w:t>
      </w:r>
      <w:r>
        <w:t xml:space="preserve"> 2015-2017</w:t>
      </w:r>
      <w:r w:rsidRPr="007B4D40">
        <w:t xml:space="preserve"> m. sąnaudų struktūra</w:t>
      </w:r>
      <w:r>
        <w:t xml:space="preserve"> (tūkst. Eur)</w:t>
      </w:r>
      <w:r w:rsidRPr="007B4D40">
        <w:t>.</w:t>
      </w:r>
    </w:p>
    <w:tbl>
      <w:tblPr>
        <w:tblW w:w="9282" w:type="dxa"/>
        <w:tblLayout w:type="fixed"/>
        <w:tblLook w:val="04A0" w:firstRow="1" w:lastRow="0" w:firstColumn="1" w:lastColumn="0" w:noHBand="0" w:noVBand="1"/>
      </w:tblPr>
      <w:tblGrid>
        <w:gridCol w:w="4132"/>
        <w:gridCol w:w="1928"/>
        <w:gridCol w:w="1587"/>
        <w:gridCol w:w="1635"/>
      </w:tblGrid>
      <w:tr w:rsidR="00AA1815" w:rsidRPr="00467BC1" w:rsidTr="00814489">
        <w:trPr>
          <w:trHeight w:val="385"/>
        </w:trPr>
        <w:tc>
          <w:tcPr>
            <w:tcW w:w="4132"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A1815" w:rsidRPr="00467BC1" w:rsidRDefault="00AA1815" w:rsidP="00814489">
            <w:pPr>
              <w:rPr>
                <w:b/>
                <w:bCs/>
                <w:color w:val="0F243E"/>
                <w:sz w:val="22"/>
                <w:szCs w:val="22"/>
              </w:rPr>
            </w:pPr>
            <w:r w:rsidRPr="00467BC1">
              <w:rPr>
                <w:b/>
                <w:bCs/>
                <w:color w:val="0F243E"/>
                <w:sz w:val="22"/>
                <w:szCs w:val="22"/>
              </w:rPr>
              <w:t>SĄNAUDOS</w:t>
            </w:r>
          </w:p>
        </w:tc>
        <w:tc>
          <w:tcPr>
            <w:tcW w:w="1928" w:type="dxa"/>
            <w:tcBorders>
              <w:top w:val="single" w:sz="8" w:space="0" w:color="auto"/>
              <w:left w:val="nil"/>
              <w:bottom w:val="single" w:sz="8" w:space="0" w:color="auto"/>
              <w:right w:val="single" w:sz="4" w:space="0" w:color="auto"/>
            </w:tcBorders>
            <w:shd w:val="clear" w:color="000000" w:fill="BFBFBF"/>
            <w:noWrap/>
            <w:vAlign w:val="bottom"/>
            <w:hideMark/>
          </w:tcPr>
          <w:p w:rsidR="00AA1815" w:rsidRPr="00467BC1" w:rsidRDefault="00AA1815" w:rsidP="00814489">
            <w:pPr>
              <w:rPr>
                <w:b/>
                <w:bCs/>
                <w:color w:val="0F243E"/>
                <w:sz w:val="22"/>
                <w:szCs w:val="22"/>
              </w:rPr>
            </w:pPr>
            <w:r w:rsidRPr="00467BC1">
              <w:rPr>
                <w:b/>
                <w:bCs/>
                <w:color w:val="0F243E"/>
                <w:sz w:val="22"/>
                <w:szCs w:val="22"/>
              </w:rPr>
              <w:t>2015 m.</w:t>
            </w:r>
          </w:p>
        </w:tc>
        <w:tc>
          <w:tcPr>
            <w:tcW w:w="1587" w:type="dxa"/>
            <w:tcBorders>
              <w:top w:val="single" w:sz="8" w:space="0" w:color="auto"/>
              <w:left w:val="nil"/>
              <w:bottom w:val="single" w:sz="8" w:space="0" w:color="auto"/>
              <w:right w:val="single" w:sz="4" w:space="0" w:color="auto"/>
            </w:tcBorders>
            <w:shd w:val="clear" w:color="000000" w:fill="BFBFBF"/>
            <w:noWrap/>
            <w:vAlign w:val="bottom"/>
            <w:hideMark/>
          </w:tcPr>
          <w:p w:rsidR="00AA1815" w:rsidRPr="00467BC1" w:rsidRDefault="00AA1815" w:rsidP="00814489">
            <w:pPr>
              <w:rPr>
                <w:b/>
                <w:bCs/>
                <w:color w:val="0F243E"/>
                <w:sz w:val="22"/>
                <w:szCs w:val="22"/>
              </w:rPr>
            </w:pPr>
            <w:r w:rsidRPr="00467BC1">
              <w:rPr>
                <w:b/>
                <w:bCs/>
                <w:color w:val="0F243E"/>
                <w:sz w:val="22"/>
                <w:szCs w:val="22"/>
              </w:rPr>
              <w:t xml:space="preserve">2016 m. </w:t>
            </w:r>
          </w:p>
        </w:tc>
        <w:tc>
          <w:tcPr>
            <w:tcW w:w="1635" w:type="dxa"/>
            <w:tcBorders>
              <w:top w:val="single" w:sz="8" w:space="0" w:color="auto"/>
              <w:left w:val="nil"/>
              <w:bottom w:val="single" w:sz="8" w:space="0" w:color="auto"/>
              <w:right w:val="single" w:sz="4" w:space="0" w:color="auto"/>
            </w:tcBorders>
            <w:shd w:val="clear" w:color="000000" w:fill="BFBFBF"/>
            <w:noWrap/>
            <w:vAlign w:val="bottom"/>
            <w:hideMark/>
          </w:tcPr>
          <w:p w:rsidR="00AA1815" w:rsidRPr="00467BC1" w:rsidRDefault="00AA1815" w:rsidP="00814489">
            <w:pPr>
              <w:rPr>
                <w:b/>
                <w:bCs/>
                <w:color w:val="0F243E"/>
                <w:sz w:val="22"/>
                <w:szCs w:val="22"/>
              </w:rPr>
            </w:pPr>
            <w:r w:rsidRPr="00467BC1">
              <w:rPr>
                <w:b/>
                <w:bCs/>
                <w:color w:val="0F243E"/>
                <w:sz w:val="22"/>
                <w:szCs w:val="22"/>
              </w:rPr>
              <w:t>2017 m.</w:t>
            </w:r>
          </w:p>
        </w:tc>
      </w:tr>
      <w:tr w:rsidR="00AA1815" w:rsidRPr="00467BC1" w:rsidTr="00814489">
        <w:trPr>
          <w:trHeight w:val="194"/>
        </w:trPr>
        <w:tc>
          <w:tcPr>
            <w:tcW w:w="4132" w:type="dxa"/>
            <w:tcBorders>
              <w:top w:val="nil"/>
              <w:left w:val="single" w:sz="8" w:space="0" w:color="auto"/>
              <w:bottom w:val="single" w:sz="8" w:space="0" w:color="auto"/>
              <w:right w:val="single" w:sz="4" w:space="0" w:color="auto"/>
            </w:tcBorders>
            <w:shd w:val="clear" w:color="000000" w:fill="D9D9D9"/>
            <w:noWrap/>
            <w:vAlign w:val="center"/>
            <w:hideMark/>
          </w:tcPr>
          <w:p w:rsidR="00AA1815" w:rsidRPr="00467BC1" w:rsidRDefault="00AA1815" w:rsidP="00814489">
            <w:pPr>
              <w:rPr>
                <w:b/>
                <w:bCs/>
                <w:color w:val="0F243E"/>
                <w:sz w:val="22"/>
                <w:szCs w:val="22"/>
              </w:rPr>
            </w:pPr>
            <w:r w:rsidRPr="00467BC1">
              <w:rPr>
                <w:b/>
                <w:bCs/>
                <w:color w:val="0F243E"/>
                <w:sz w:val="22"/>
                <w:szCs w:val="22"/>
              </w:rPr>
              <w:t>Vandens tiekimo ir nuotekų tvarkymo savikaina</w:t>
            </w:r>
          </w:p>
        </w:tc>
        <w:tc>
          <w:tcPr>
            <w:tcW w:w="1928" w:type="dxa"/>
            <w:tcBorders>
              <w:top w:val="nil"/>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777,2</w:t>
            </w:r>
          </w:p>
        </w:tc>
        <w:tc>
          <w:tcPr>
            <w:tcW w:w="1587" w:type="dxa"/>
            <w:tcBorders>
              <w:top w:val="nil"/>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832,4</w:t>
            </w:r>
          </w:p>
        </w:tc>
        <w:tc>
          <w:tcPr>
            <w:tcW w:w="1635" w:type="dxa"/>
            <w:tcBorders>
              <w:top w:val="nil"/>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839,3</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bottom"/>
            <w:hideMark/>
          </w:tcPr>
          <w:p w:rsidR="00AA1815" w:rsidRPr="00467BC1" w:rsidRDefault="00AA1815" w:rsidP="00814489">
            <w:pPr>
              <w:rPr>
                <w:b/>
                <w:bCs/>
                <w:i/>
                <w:iCs/>
                <w:color w:val="0F243E"/>
                <w:sz w:val="22"/>
                <w:szCs w:val="22"/>
              </w:rPr>
            </w:pPr>
            <w:r w:rsidRPr="00467BC1">
              <w:rPr>
                <w:b/>
                <w:bCs/>
                <w:i/>
                <w:iCs/>
                <w:color w:val="0F243E"/>
                <w:sz w:val="22"/>
                <w:szCs w:val="22"/>
              </w:rPr>
              <w:t>Iš jų:</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Darbuotojų darbo užmokestis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312,5</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328,2</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338,6</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Sodros mokestis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94,2</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98,8</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101,9</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Elektros energijos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162,0</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154,1</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142,0</w:t>
            </w:r>
          </w:p>
        </w:tc>
      </w:tr>
      <w:tr w:rsidR="00AA1815" w:rsidRPr="00467BC1" w:rsidTr="00814489">
        <w:trPr>
          <w:trHeight w:val="194"/>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Ilgalaikio turto nusidėvėjimo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143,3</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159,7</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153,4</w:t>
            </w:r>
          </w:p>
        </w:tc>
      </w:tr>
      <w:tr w:rsidR="00AA1815" w:rsidRPr="00467BC1" w:rsidTr="00814489">
        <w:trPr>
          <w:trHeight w:val="194"/>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Remonto darbų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33,5</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37,2</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37,1</w:t>
            </w:r>
          </w:p>
        </w:tc>
      </w:tr>
      <w:tr w:rsidR="00AA1815" w:rsidRPr="00467BC1" w:rsidTr="00814489">
        <w:trPr>
          <w:trHeight w:val="379"/>
        </w:trPr>
        <w:tc>
          <w:tcPr>
            <w:tcW w:w="4132" w:type="dxa"/>
            <w:tcBorders>
              <w:top w:val="nil"/>
              <w:left w:val="single" w:sz="8" w:space="0" w:color="auto"/>
              <w:bottom w:val="nil"/>
              <w:right w:val="single" w:sz="4" w:space="0" w:color="auto"/>
            </w:tcBorders>
            <w:shd w:val="clear" w:color="auto" w:fill="auto"/>
            <w:vAlign w:val="center"/>
            <w:hideMark/>
          </w:tcPr>
          <w:p w:rsidR="00AA1815" w:rsidRPr="00467BC1" w:rsidRDefault="00AA1815" w:rsidP="00814489">
            <w:pPr>
              <w:rPr>
                <w:i/>
                <w:iCs/>
                <w:color w:val="0F243E"/>
                <w:sz w:val="22"/>
                <w:szCs w:val="22"/>
              </w:rPr>
            </w:pPr>
            <w:r w:rsidRPr="00467BC1">
              <w:rPr>
                <w:i/>
                <w:iCs/>
                <w:color w:val="0F243E"/>
                <w:sz w:val="22"/>
                <w:szCs w:val="22"/>
              </w:rPr>
              <w:t>Kitos vandens tiekimo ir nuotekų tvarkymo   savikainos sąnaudos</w:t>
            </w:r>
          </w:p>
        </w:tc>
        <w:tc>
          <w:tcPr>
            <w:tcW w:w="1928"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31,7</w:t>
            </w:r>
          </w:p>
        </w:tc>
        <w:tc>
          <w:tcPr>
            <w:tcW w:w="1587"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54,4</w:t>
            </w:r>
          </w:p>
        </w:tc>
        <w:tc>
          <w:tcPr>
            <w:tcW w:w="1635"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66,3</w:t>
            </w:r>
          </w:p>
        </w:tc>
      </w:tr>
      <w:tr w:rsidR="00AA1815" w:rsidRPr="00467BC1" w:rsidTr="00814489">
        <w:trPr>
          <w:trHeight w:val="194"/>
        </w:trPr>
        <w:tc>
          <w:tcPr>
            <w:tcW w:w="413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A1815" w:rsidRPr="00467BC1" w:rsidRDefault="00AA1815" w:rsidP="00814489">
            <w:pPr>
              <w:rPr>
                <w:b/>
                <w:bCs/>
                <w:color w:val="0F243E"/>
                <w:sz w:val="22"/>
                <w:szCs w:val="22"/>
              </w:rPr>
            </w:pPr>
            <w:r w:rsidRPr="00467BC1">
              <w:rPr>
                <w:b/>
                <w:bCs/>
                <w:color w:val="0F243E"/>
                <w:sz w:val="22"/>
                <w:szCs w:val="22"/>
              </w:rPr>
              <w:t>Veiklos sąnaudos</w:t>
            </w:r>
          </w:p>
        </w:tc>
        <w:tc>
          <w:tcPr>
            <w:tcW w:w="1928"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498,7</w:t>
            </w:r>
          </w:p>
        </w:tc>
        <w:tc>
          <w:tcPr>
            <w:tcW w:w="1587"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515,0</w:t>
            </w:r>
          </w:p>
        </w:tc>
        <w:tc>
          <w:tcPr>
            <w:tcW w:w="1635"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573,2</w:t>
            </w:r>
          </w:p>
        </w:tc>
      </w:tr>
      <w:tr w:rsidR="00AA1815" w:rsidRPr="00467BC1" w:rsidTr="00814489">
        <w:trPr>
          <w:trHeight w:val="194"/>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b/>
                <w:bCs/>
                <w:i/>
                <w:iCs/>
                <w:color w:val="0F243E"/>
                <w:sz w:val="22"/>
                <w:szCs w:val="22"/>
              </w:rPr>
            </w:pPr>
            <w:r w:rsidRPr="00467BC1">
              <w:rPr>
                <w:b/>
                <w:bCs/>
                <w:i/>
                <w:iCs/>
                <w:color w:val="0F243E"/>
                <w:sz w:val="22"/>
                <w:szCs w:val="22"/>
              </w:rPr>
              <w:t>Iš jų:</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r>
      <w:tr w:rsidR="00AA1815" w:rsidRPr="00467BC1" w:rsidTr="00814489">
        <w:trPr>
          <w:trHeight w:val="194"/>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Darbuotojų darbo užmokestis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217,4</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226,5</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242,9</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Sodros mokestis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67,19</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69,6</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75,2</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Veiklos mokesčiai</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43,7</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59,2</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66,2</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lastRenderedPageBreak/>
              <w:t>Transporto priemonių remonto ir eksploatacijos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61,6</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57,3</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70,9</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Mokesčių surinkimo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Pr>
                <w:color w:val="000000"/>
                <w:sz w:val="22"/>
                <w:szCs w:val="22"/>
              </w:rPr>
              <w:t>-</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9,3</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9,8</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Sąskaitų išrašymo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Pr>
                <w:color w:val="000000"/>
                <w:sz w:val="22"/>
                <w:szCs w:val="22"/>
              </w:rPr>
              <w:t>-</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23,5</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28,8</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Teisinės pagalbos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0,5</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10,7</w:t>
            </w:r>
          </w:p>
        </w:tc>
      </w:tr>
      <w:tr w:rsidR="00AA1815" w:rsidRPr="00467BC1" w:rsidTr="00814489">
        <w:trPr>
          <w:trHeight w:val="194"/>
        </w:trPr>
        <w:tc>
          <w:tcPr>
            <w:tcW w:w="4132" w:type="dxa"/>
            <w:tcBorders>
              <w:top w:val="nil"/>
              <w:left w:val="single" w:sz="8" w:space="0" w:color="auto"/>
              <w:bottom w:val="nil"/>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Kitos veiklos sąnaudos</w:t>
            </w:r>
          </w:p>
        </w:tc>
        <w:tc>
          <w:tcPr>
            <w:tcW w:w="1928"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108,31</w:t>
            </w:r>
          </w:p>
        </w:tc>
        <w:tc>
          <w:tcPr>
            <w:tcW w:w="1587"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68,6</w:t>
            </w:r>
          </w:p>
        </w:tc>
        <w:tc>
          <w:tcPr>
            <w:tcW w:w="1635"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68,7</w:t>
            </w:r>
          </w:p>
        </w:tc>
      </w:tr>
      <w:tr w:rsidR="00AA1815" w:rsidRPr="00467BC1" w:rsidTr="00814489">
        <w:trPr>
          <w:trHeight w:val="194"/>
        </w:trPr>
        <w:tc>
          <w:tcPr>
            <w:tcW w:w="413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A1815" w:rsidRPr="00467BC1" w:rsidRDefault="00AA1815" w:rsidP="00814489">
            <w:pPr>
              <w:rPr>
                <w:b/>
                <w:bCs/>
                <w:color w:val="0F243E"/>
                <w:sz w:val="22"/>
                <w:szCs w:val="22"/>
              </w:rPr>
            </w:pPr>
            <w:r w:rsidRPr="00467BC1">
              <w:rPr>
                <w:b/>
                <w:bCs/>
                <w:color w:val="0F243E"/>
                <w:sz w:val="22"/>
                <w:szCs w:val="22"/>
              </w:rPr>
              <w:t>Finansinės veiklos sąnaudos</w:t>
            </w:r>
          </w:p>
        </w:tc>
        <w:tc>
          <w:tcPr>
            <w:tcW w:w="1928"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24,8</w:t>
            </w:r>
          </w:p>
        </w:tc>
        <w:tc>
          <w:tcPr>
            <w:tcW w:w="1587"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12,4</w:t>
            </w:r>
          </w:p>
        </w:tc>
        <w:tc>
          <w:tcPr>
            <w:tcW w:w="1635"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8,0</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b/>
                <w:bCs/>
                <w:i/>
                <w:iCs/>
                <w:color w:val="0F243E"/>
                <w:sz w:val="22"/>
                <w:szCs w:val="22"/>
              </w:rPr>
            </w:pPr>
            <w:r w:rsidRPr="00467BC1">
              <w:rPr>
                <w:b/>
                <w:bCs/>
                <w:i/>
                <w:iCs/>
                <w:color w:val="0F243E"/>
                <w:sz w:val="22"/>
                <w:szCs w:val="22"/>
              </w:rPr>
              <w:t>Iš jų:</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rPr>
                <w:color w:val="000000"/>
                <w:sz w:val="22"/>
                <w:szCs w:val="22"/>
              </w:rPr>
            </w:pPr>
            <w:r w:rsidRPr="00467BC1">
              <w:rPr>
                <w:color w:val="000000"/>
                <w:sz w:val="22"/>
                <w:szCs w:val="22"/>
              </w:rPr>
              <w:t> </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Palūkanų sąnaudos</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10,6</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9,7</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7,3</w:t>
            </w:r>
          </w:p>
        </w:tc>
      </w:tr>
      <w:tr w:rsidR="00AA1815" w:rsidRPr="00467BC1" w:rsidTr="00814489">
        <w:trPr>
          <w:trHeight w:val="185"/>
        </w:trPr>
        <w:tc>
          <w:tcPr>
            <w:tcW w:w="4132" w:type="dxa"/>
            <w:tcBorders>
              <w:top w:val="nil"/>
              <w:left w:val="single" w:sz="8" w:space="0" w:color="auto"/>
              <w:bottom w:val="single" w:sz="4" w:space="0" w:color="auto"/>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Neigiama valiutų kursų pasikeitimo įtaka</w:t>
            </w:r>
          </w:p>
        </w:tc>
        <w:tc>
          <w:tcPr>
            <w:tcW w:w="1928"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13,8</w:t>
            </w:r>
          </w:p>
        </w:tc>
        <w:tc>
          <w:tcPr>
            <w:tcW w:w="1587"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2,6</w:t>
            </w:r>
          </w:p>
        </w:tc>
        <w:tc>
          <w:tcPr>
            <w:tcW w:w="1635" w:type="dxa"/>
            <w:tcBorders>
              <w:top w:val="nil"/>
              <w:left w:val="nil"/>
              <w:bottom w:val="single" w:sz="4" w:space="0" w:color="auto"/>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0</w:t>
            </w:r>
          </w:p>
        </w:tc>
      </w:tr>
      <w:tr w:rsidR="00AA1815" w:rsidRPr="00467BC1" w:rsidTr="00814489">
        <w:trPr>
          <w:trHeight w:val="194"/>
        </w:trPr>
        <w:tc>
          <w:tcPr>
            <w:tcW w:w="4132" w:type="dxa"/>
            <w:tcBorders>
              <w:top w:val="nil"/>
              <w:left w:val="single" w:sz="8" w:space="0" w:color="auto"/>
              <w:bottom w:val="nil"/>
              <w:right w:val="single" w:sz="4" w:space="0" w:color="auto"/>
            </w:tcBorders>
            <w:shd w:val="clear" w:color="auto" w:fill="auto"/>
            <w:noWrap/>
            <w:vAlign w:val="center"/>
            <w:hideMark/>
          </w:tcPr>
          <w:p w:rsidR="00AA1815" w:rsidRPr="00467BC1" w:rsidRDefault="00AA1815" w:rsidP="00814489">
            <w:pPr>
              <w:rPr>
                <w:i/>
                <w:iCs/>
                <w:color w:val="0F243E"/>
                <w:sz w:val="22"/>
                <w:szCs w:val="22"/>
              </w:rPr>
            </w:pPr>
            <w:r w:rsidRPr="00467BC1">
              <w:rPr>
                <w:i/>
                <w:iCs/>
                <w:color w:val="0F243E"/>
                <w:sz w:val="22"/>
                <w:szCs w:val="22"/>
              </w:rPr>
              <w:t>Kitos finansinės veiklos sąnaudos</w:t>
            </w:r>
          </w:p>
        </w:tc>
        <w:tc>
          <w:tcPr>
            <w:tcW w:w="1928"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0,4</w:t>
            </w:r>
          </w:p>
        </w:tc>
        <w:tc>
          <w:tcPr>
            <w:tcW w:w="1587"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0,1</w:t>
            </w:r>
          </w:p>
        </w:tc>
        <w:tc>
          <w:tcPr>
            <w:tcW w:w="1635" w:type="dxa"/>
            <w:tcBorders>
              <w:top w:val="nil"/>
              <w:left w:val="nil"/>
              <w:bottom w:val="nil"/>
              <w:right w:val="single" w:sz="4" w:space="0" w:color="auto"/>
            </w:tcBorders>
            <w:shd w:val="clear" w:color="auto" w:fill="auto"/>
            <w:noWrap/>
            <w:vAlign w:val="bottom"/>
            <w:hideMark/>
          </w:tcPr>
          <w:p w:rsidR="00AA1815" w:rsidRPr="00467BC1" w:rsidRDefault="00AA1815" w:rsidP="00814489">
            <w:pPr>
              <w:jc w:val="right"/>
              <w:rPr>
                <w:color w:val="000000"/>
                <w:sz w:val="22"/>
                <w:szCs w:val="22"/>
              </w:rPr>
            </w:pPr>
            <w:r w:rsidRPr="00467BC1">
              <w:rPr>
                <w:color w:val="000000"/>
                <w:sz w:val="22"/>
                <w:szCs w:val="22"/>
              </w:rPr>
              <w:t>0,7</w:t>
            </w:r>
          </w:p>
        </w:tc>
      </w:tr>
      <w:tr w:rsidR="00AA1815" w:rsidRPr="00467BC1" w:rsidTr="00814489">
        <w:trPr>
          <w:trHeight w:val="194"/>
        </w:trPr>
        <w:tc>
          <w:tcPr>
            <w:tcW w:w="413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A1815" w:rsidRPr="00467BC1" w:rsidRDefault="00AA1815" w:rsidP="00814489">
            <w:pPr>
              <w:rPr>
                <w:b/>
                <w:bCs/>
                <w:color w:val="0F243E"/>
                <w:sz w:val="22"/>
                <w:szCs w:val="22"/>
              </w:rPr>
            </w:pPr>
            <w:r w:rsidRPr="00467BC1">
              <w:rPr>
                <w:b/>
                <w:bCs/>
                <w:color w:val="0F243E"/>
                <w:sz w:val="22"/>
                <w:szCs w:val="22"/>
              </w:rPr>
              <w:t>Pelno mokesčiai</w:t>
            </w:r>
          </w:p>
        </w:tc>
        <w:tc>
          <w:tcPr>
            <w:tcW w:w="1928"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4,8</w:t>
            </w:r>
          </w:p>
        </w:tc>
        <w:tc>
          <w:tcPr>
            <w:tcW w:w="1587"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6,0</w:t>
            </w:r>
          </w:p>
        </w:tc>
        <w:tc>
          <w:tcPr>
            <w:tcW w:w="1635" w:type="dxa"/>
            <w:tcBorders>
              <w:top w:val="single" w:sz="8" w:space="0" w:color="auto"/>
              <w:left w:val="nil"/>
              <w:bottom w:val="single" w:sz="8" w:space="0" w:color="auto"/>
              <w:right w:val="single" w:sz="4" w:space="0" w:color="auto"/>
            </w:tcBorders>
            <w:shd w:val="clear" w:color="000000" w:fill="D9D9D9"/>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1,0</w:t>
            </w:r>
          </w:p>
        </w:tc>
      </w:tr>
      <w:tr w:rsidR="00AA1815" w:rsidRPr="00467BC1" w:rsidTr="00814489">
        <w:trPr>
          <w:trHeight w:val="194"/>
        </w:trPr>
        <w:tc>
          <w:tcPr>
            <w:tcW w:w="4132" w:type="dxa"/>
            <w:tcBorders>
              <w:top w:val="single" w:sz="8" w:space="0" w:color="auto"/>
              <w:left w:val="single" w:sz="8" w:space="0" w:color="auto"/>
              <w:bottom w:val="single" w:sz="8" w:space="0" w:color="auto"/>
              <w:right w:val="nil"/>
            </w:tcBorders>
            <w:shd w:val="clear" w:color="000000" w:fill="BFBFBF"/>
            <w:noWrap/>
            <w:vAlign w:val="bottom"/>
            <w:hideMark/>
          </w:tcPr>
          <w:p w:rsidR="00AA1815" w:rsidRPr="00467BC1" w:rsidRDefault="00AA1815" w:rsidP="00814489">
            <w:pPr>
              <w:jc w:val="right"/>
              <w:rPr>
                <w:b/>
                <w:bCs/>
                <w:color w:val="0F243E"/>
                <w:sz w:val="22"/>
                <w:szCs w:val="22"/>
              </w:rPr>
            </w:pPr>
            <w:r w:rsidRPr="00467BC1">
              <w:rPr>
                <w:b/>
                <w:bCs/>
                <w:color w:val="0F243E"/>
                <w:sz w:val="22"/>
                <w:szCs w:val="22"/>
              </w:rPr>
              <w:t>VISO SĄNAUDŲ:</w:t>
            </w:r>
          </w:p>
        </w:tc>
        <w:tc>
          <w:tcPr>
            <w:tcW w:w="1928"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1305,5</w:t>
            </w:r>
          </w:p>
        </w:tc>
        <w:tc>
          <w:tcPr>
            <w:tcW w:w="1587" w:type="dxa"/>
            <w:tcBorders>
              <w:top w:val="single" w:sz="8" w:space="0" w:color="auto"/>
              <w:left w:val="nil"/>
              <w:bottom w:val="single" w:sz="8" w:space="0" w:color="auto"/>
              <w:right w:val="single" w:sz="4" w:space="0" w:color="auto"/>
            </w:tcBorders>
            <w:shd w:val="clear" w:color="000000" w:fill="BFBFBF"/>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1365,8</w:t>
            </w:r>
          </w:p>
        </w:tc>
        <w:tc>
          <w:tcPr>
            <w:tcW w:w="1635" w:type="dxa"/>
            <w:tcBorders>
              <w:top w:val="single" w:sz="8" w:space="0" w:color="auto"/>
              <w:left w:val="nil"/>
              <w:bottom w:val="single" w:sz="8" w:space="0" w:color="auto"/>
              <w:right w:val="single" w:sz="4" w:space="0" w:color="auto"/>
            </w:tcBorders>
            <w:shd w:val="clear" w:color="000000" w:fill="BFBFBF"/>
            <w:noWrap/>
            <w:vAlign w:val="bottom"/>
            <w:hideMark/>
          </w:tcPr>
          <w:p w:rsidR="00AA1815" w:rsidRPr="00467BC1" w:rsidRDefault="00AA1815" w:rsidP="00814489">
            <w:pPr>
              <w:jc w:val="right"/>
              <w:rPr>
                <w:b/>
                <w:bCs/>
                <w:color w:val="000000"/>
                <w:sz w:val="22"/>
                <w:szCs w:val="22"/>
              </w:rPr>
            </w:pPr>
            <w:r w:rsidRPr="00467BC1">
              <w:rPr>
                <w:b/>
                <w:bCs/>
                <w:color w:val="000000"/>
                <w:sz w:val="22"/>
                <w:szCs w:val="22"/>
              </w:rPr>
              <w:t>1421,5</w:t>
            </w:r>
          </w:p>
        </w:tc>
      </w:tr>
    </w:tbl>
    <w:p w:rsidR="00AA1815" w:rsidRPr="001B3959" w:rsidRDefault="00AA1815" w:rsidP="00AA1815">
      <w:pPr>
        <w:pStyle w:val="ListParagraph"/>
        <w:spacing w:line="360" w:lineRule="auto"/>
        <w:ind w:left="0"/>
        <w:jc w:val="both"/>
      </w:pPr>
    </w:p>
    <w:p w:rsidR="00AA1815" w:rsidRDefault="00AA1815" w:rsidP="00AA1815">
      <w:pPr>
        <w:pStyle w:val="ListParagraph"/>
        <w:ind w:left="0" w:firstLine="567"/>
        <w:jc w:val="both"/>
      </w:pPr>
      <w:r>
        <w:t>2017</w:t>
      </w:r>
      <w:r w:rsidRPr="00BC6308">
        <w:t xml:space="preserve"> m. vandens tiekimo ir nuotekų tvarkymo savikaina sąnaudose sudaro didžiausią dalį, jos dalis visose bendrovės sąnaudose sudaro 59,0%. Veiklos sąnaudos sudaro 40,3% visų sąnaudų. Vieną iš mažiausių dalių sąnaudose užima finansinės veiklos sąnaudos – 0,6%. Toliau pateikiamas sąnaudų pokytis (žr. 2 pav.)</w:t>
      </w:r>
    </w:p>
    <w:p w:rsidR="00AA1815" w:rsidRDefault="00AA1815" w:rsidP="00AA1815">
      <w:pPr>
        <w:pStyle w:val="ListParagraph"/>
        <w:spacing w:line="360" w:lineRule="auto"/>
        <w:ind w:left="0" w:firstLine="567"/>
        <w:jc w:val="both"/>
      </w:pPr>
    </w:p>
    <w:p w:rsidR="00AA1815" w:rsidRDefault="00AA1815" w:rsidP="00AA1815">
      <w:pPr>
        <w:pStyle w:val="ListParagraph"/>
        <w:spacing w:line="360" w:lineRule="auto"/>
        <w:ind w:left="0"/>
        <w:jc w:val="both"/>
      </w:pPr>
      <w:r>
        <w:rPr>
          <w:noProof/>
        </w:rPr>
        <w:drawing>
          <wp:inline distT="0" distB="0" distL="0" distR="0" wp14:anchorId="44E45E52" wp14:editId="080352EC">
            <wp:extent cx="5867400" cy="3419475"/>
            <wp:effectExtent l="0" t="0" r="19050" b="9525"/>
            <wp:docPr id="20"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1815" w:rsidRDefault="00AA1815" w:rsidP="00AA1815">
      <w:pPr>
        <w:pStyle w:val="ListParagraph"/>
        <w:ind w:left="0" w:firstLine="567"/>
        <w:jc w:val="both"/>
      </w:pPr>
      <w:r w:rsidRPr="00BC6308">
        <w:t>Didžiausias sąnaudų padidėjimas pastebimas veiklos sąnaudose, kurios padidėjo 58,2 tūkst. Eur, t. y. 11,3 %. Valiutine išraiška daugiausiai veiklos sąnaudose išaugo darbuotojų darbo užmokestis, kurio išaugimas siekė 16,4 tūkst. Eur, tačiau procentine išraiška tai  nėra didžiausias pokytis, kadangi padidėjimas</w:t>
      </w:r>
      <w:r>
        <w:t xml:space="preserve"> siekė 7,2 %. Procentaliai daugiau išaugo transporto priemonių remonto ir eksploatacijos, sąskaitų išrašymo ir teisinių paslaugų sąnaudos, jų pokytis atitinkamai buvo lygus 13,6, 5,3 ir 9,7 tūkst.  Eur. Transporto priemonių remonto ir eksploatacijos  ir sąskaitų išrašymo sąnaudų procentinis padidėjimas atitinkamai buvo lygus 23,7, 22,6, o teisinių paslaugų sąnaudų procentinis pokytis buvo lygus 970 %.  Taip pat veiklos sąnaudose 7,0 tūkst. Eur. padidėjo veiklos mokesčiai, kadangi didėjo aplinkos taršos bei gamtos išteklių mokesčiai.</w:t>
      </w:r>
    </w:p>
    <w:p w:rsidR="00AA1815" w:rsidRDefault="00AA1815" w:rsidP="00AA1815">
      <w:pPr>
        <w:pStyle w:val="ListParagraph"/>
        <w:ind w:left="0" w:firstLine="567"/>
        <w:jc w:val="both"/>
      </w:pPr>
      <w:r>
        <w:t xml:space="preserve">Bendrose UAB „Vilkaviškio vandenys“ sąnaudose taip pat didėjo ir vandens tiekimo ir nuotekų tvarkymo savikainos sąnaudos, kurios padidėjo 6,9 tūkst. Eur. Didžiausią padidėjimą taip pat lėmė </w:t>
      </w:r>
      <w:r>
        <w:lastRenderedPageBreak/>
        <w:t xml:space="preserve">darbuotojų darbo užmokestis ir su juo susiję mokesčiai bei kitos tiesioginės ir netiesioginės gamybos išlaidos. </w:t>
      </w:r>
    </w:p>
    <w:p w:rsidR="00AA1815" w:rsidRDefault="00AA1815" w:rsidP="00AA1815">
      <w:pPr>
        <w:pStyle w:val="ListParagraph"/>
        <w:ind w:left="0" w:firstLine="567"/>
        <w:jc w:val="both"/>
      </w:pPr>
      <w:r>
        <w:t xml:space="preserve">Nors beveik visos sąnaudos didėjo tam tikru procentu, tačiau sąnaudose matomas ir tam tikrų išlaidų sumažėjimas. 2017 m. daugiausiai sumažėjo elektros energijos sąnaudos, kurių pokytis siekė 12,1 tūkst. Eur., t. y. 7,9 %. Taip pat sąnaudose sumažėjo ilgalaikio turto nusidėvėjimo sąnaudos bei finansinės veiklos sąnaudos, pokytis atitinkamai siekė 6,3 ir 4,4 tūkst. Eur ir tai sudarė 3,9 ir 35,5 %. </w:t>
      </w:r>
    </w:p>
    <w:p w:rsidR="00AA1815" w:rsidRDefault="00AA1815" w:rsidP="00AA1815">
      <w:pPr>
        <w:jc w:val="both"/>
      </w:pPr>
    </w:p>
    <w:p w:rsidR="00AA1815" w:rsidRDefault="00AA1815" w:rsidP="00AA1815">
      <w:pPr>
        <w:pStyle w:val="ListParagraph"/>
        <w:numPr>
          <w:ilvl w:val="1"/>
          <w:numId w:val="11"/>
        </w:numPr>
        <w:spacing w:line="360" w:lineRule="auto"/>
        <w:jc w:val="both"/>
        <w:rPr>
          <w:b/>
        </w:rPr>
      </w:pPr>
      <w:r>
        <w:rPr>
          <w:b/>
        </w:rPr>
        <w:t xml:space="preserve">PELNAS </w:t>
      </w:r>
    </w:p>
    <w:p w:rsidR="00AA1815" w:rsidRDefault="00AA1815" w:rsidP="00AA1815">
      <w:pPr>
        <w:ind w:firstLine="567"/>
        <w:jc w:val="both"/>
      </w:pPr>
      <w:r>
        <w:t>UAB „Vilkaviškio vandenys“ nuostolingai dirbo nuo 1996 metų, tačiau  nuo 2014 m.  bendrovė pradėjo uždirbti pelną. Toliau yra pateikiama kaip kito 2015-2017 m. UAB „Vilkaviškio vandenys“ pajamos, sąnaudos ir pelnas (žr. 3 pav.).</w:t>
      </w:r>
    </w:p>
    <w:p w:rsidR="00AA1815" w:rsidRDefault="00AA1815" w:rsidP="00AA1815">
      <w:pPr>
        <w:ind w:firstLine="567"/>
        <w:jc w:val="both"/>
      </w:pPr>
    </w:p>
    <w:p w:rsidR="00AA1815" w:rsidRDefault="00AA1815" w:rsidP="00AA1815">
      <w:pPr>
        <w:spacing w:line="360" w:lineRule="auto"/>
        <w:jc w:val="both"/>
      </w:pPr>
      <w:r>
        <w:rPr>
          <w:noProof/>
        </w:rPr>
        <w:drawing>
          <wp:inline distT="0" distB="0" distL="0" distR="0" wp14:anchorId="0290E721" wp14:editId="0BFF83BB">
            <wp:extent cx="5895975" cy="3024188"/>
            <wp:effectExtent l="0" t="0" r="9525" b="24130"/>
            <wp:docPr id="22"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815" w:rsidRPr="00BC6308" w:rsidRDefault="00AA1815" w:rsidP="00847776">
      <w:pPr>
        <w:spacing w:line="276" w:lineRule="auto"/>
        <w:ind w:firstLine="567"/>
        <w:jc w:val="both"/>
      </w:pPr>
      <w:r w:rsidRPr="00BC6308">
        <w:t>Pateiktame paveiksle matyti, kad, lyginant su 2016 m., pajamų ir pelno duomenys 2017 m. sumažėjo dėl pajamų sumažėjimo ir sąnaudų padidėjimo.</w:t>
      </w:r>
    </w:p>
    <w:p w:rsidR="00AA1815" w:rsidRDefault="00AA1815" w:rsidP="00847776">
      <w:pPr>
        <w:spacing w:line="276" w:lineRule="auto"/>
        <w:ind w:firstLine="567"/>
        <w:jc w:val="both"/>
      </w:pPr>
      <w:r w:rsidRPr="00BC6308">
        <w:t>2017 m., lyginant su 2016m., pajamos sumažėjo 55,1 tūkst. Eur, pokytis sudarė 3,7%. Sąnaudos padidėjo 55,7 tūkst. Eur, t. y. 4,1%. Bend</w:t>
      </w:r>
      <w:r>
        <w:t>rame rezultate pelnas sumažėjo</w:t>
      </w:r>
      <w:r w:rsidRPr="00BC6308">
        <w:t xml:space="preserve"> 110,8 t</w:t>
      </w:r>
      <w:r>
        <w:t xml:space="preserve">ūkst. Eur ir pokytis siekė </w:t>
      </w:r>
      <w:r w:rsidRPr="00BC6308">
        <w:t>83,5%.</w:t>
      </w:r>
      <w:r>
        <w:t xml:space="preserve"> </w:t>
      </w:r>
    </w:p>
    <w:p w:rsidR="00AA1815" w:rsidRDefault="00AA1815" w:rsidP="00847776">
      <w:pPr>
        <w:spacing w:line="276" w:lineRule="auto"/>
        <w:ind w:firstLine="567"/>
        <w:jc w:val="both"/>
      </w:pPr>
    </w:p>
    <w:p w:rsidR="00AA1815" w:rsidRPr="006F0A8C" w:rsidRDefault="00AA1815" w:rsidP="00847776">
      <w:pPr>
        <w:pStyle w:val="ListParagraph"/>
        <w:numPr>
          <w:ilvl w:val="1"/>
          <w:numId w:val="11"/>
        </w:numPr>
        <w:spacing w:line="276" w:lineRule="auto"/>
        <w:jc w:val="both"/>
        <w:rPr>
          <w:b/>
        </w:rPr>
      </w:pPr>
      <w:r w:rsidRPr="006F0A8C">
        <w:rPr>
          <w:b/>
        </w:rPr>
        <w:t>TURTAS, ĮSIPAREIGOJIMAI</w:t>
      </w:r>
      <w:r>
        <w:rPr>
          <w:b/>
        </w:rPr>
        <w:t>,</w:t>
      </w:r>
      <w:r w:rsidRPr="006F0A8C">
        <w:rPr>
          <w:b/>
        </w:rPr>
        <w:t xml:space="preserve"> NUOSAVAS KAPITALAS</w:t>
      </w:r>
    </w:p>
    <w:p w:rsidR="00AA1815" w:rsidRPr="00F0613E" w:rsidRDefault="00AA1815" w:rsidP="00847776">
      <w:pPr>
        <w:spacing w:line="276" w:lineRule="auto"/>
        <w:ind w:firstLine="567"/>
        <w:jc w:val="both"/>
      </w:pPr>
      <w:r w:rsidRPr="00F0613E">
        <w:t>2017 m. bendrovės turtas sudaro 16 428 166 Eur, lyginant su 2016 m. jis sumažėjo 1,0%. Bendrovės turte ilgalaikis turtas sudaro 16 135 805 Eur</w:t>
      </w:r>
      <w:r>
        <w:t>, kuris sumažėjo 1,1</w:t>
      </w:r>
      <w:r w:rsidRPr="00F0613E">
        <w:t>%, trumpalaikis – 290 745 Eur, kuris padidėjo 0,8%. Ilgalaikiai įsipareigojimai sudaro 110 696 Eur, kurie sumažėjo 29,3%, trumpalaikiai įsipareigojimai – 609 477 Eur, šie įsipareigojimai padidėjo 0,5%.</w:t>
      </w:r>
    </w:p>
    <w:p w:rsidR="00AA1815" w:rsidRPr="00F0613E" w:rsidRDefault="00AA1815" w:rsidP="00847776">
      <w:pPr>
        <w:spacing w:line="276" w:lineRule="auto"/>
        <w:ind w:firstLine="567"/>
        <w:jc w:val="both"/>
      </w:pPr>
      <w:r w:rsidRPr="00F0613E">
        <w:t xml:space="preserve">2017 m. įstatinio kapitalo dydis nepakito ir yra lygus 2 427 701 Eur. Įstatinį kapitalą sudaro 209646 paprastos vardinės akcijos, kurių 205413 </w:t>
      </w:r>
      <w:r w:rsidRPr="00461F63">
        <w:t>akcijų (97,98 proc.)</w:t>
      </w:r>
      <w:r w:rsidRPr="00F0613E">
        <w:t xml:space="preserve"> priklauso Vilkaviškio rajono savivaldybei, 4233 </w:t>
      </w:r>
      <w:r w:rsidRPr="00461F63">
        <w:t>akcijos (2,02 proc.) priklauso</w:t>
      </w:r>
      <w:r w:rsidRPr="00F0613E">
        <w:t xml:space="preserve"> fiziniams asmenims. </w:t>
      </w:r>
    </w:p>
    <w:p w:rsidR="00AA1815" w:rsidRDefault="00AA1815" w:rsidP="00847776">
      <w:pPr>
        <w:spacing w:line="276" w:lineRule="auto"/>
        <w:ind w:left="567"/>
        <w:jc w:val="both"/>
      </w:pPr>
      <w:r w:rsidRPr="00F0613E">
        <w:t>2017 m. nuosavas kapitalas sudaro 1 685 277 Eur, kuris per metus padidėjo 1,1%.</w:t>
      </w:r>
      <w:r>
        <w:t xml:space="preserve"> </w:t>
      </w:r>
    </w:p>
    <w:p w:rsidR="00AA1815" w:rsidRDefault="00AA1815" w:rsidP="00847776">
      <w:pPr>
        <w:pStyle w:val="ListParagraph"/>
        <w:spacing w:line="276" w:lineRule="auto"/>
        <w:ind w:left="1047"/>
        <w:jc w:val="both"/>
      </w:pPr>
    </w:p>
    <w:p w:rsidR="00AA1815" w:rsidRDefault="00AA1815" w:rsidP="00AA1815">
      <w:pPr>
        <w:pStyle w:val="ListParagraph"/>
        <w:ind w:left="1047"/>
        <w:jc w:val="both"/>
      </w:pPr>
    </w:p>
    <w:p w:rsidR="00AA1815" w:rsidRDefault="00AA1815" w:rsidP="00AA1815">
      <w:pPr>
        <w:pStyle w:val="ListParagraph"/>
        <w:ind w:left="1047"/>
        <w:jc w:val="both"/>
      </w:pPr>
    </w:p>
    <w:p w:rsidR="00AA1815" w:rsidRPr="00932AC8" w:rsidRDefault="00AA1815" w:rsidP="00AA1815">
      <w:pPr>
        <w:pStyle w:val="ListParagraph"/>
        <w:spacing w:line="360" w:lineRule="auto"/>
        <w:ind w:left="360"/>
        <w:jc w:val="both"/>
        <w:rPr>
          <w:b/>
        </w:rPr>
      </w:pPr>
      <w:r>
        <w:rPr>
          <w:b/>
        </w:rPr>
        <w:t xml:space="preserve">    2.5 </w:t>
      </w:r>
      <w:r w:rsidRPr="004A76B0">
        <w:rPr>
          <w:b/>
        </w:rPr>
        <w:t>PIRKĖJŲ SKOLOS</w:t>
      </w:r>
    </w:p>
    <w:p w:rsidR="00AA1815" w:rsidRDefault="00AA1815" w:rsidP="00AA1815">
      <w:pPr>
        <w:ind w:firstLine="567"/>
        <w:jc w:val="both"/>
      </w:pPr>
      <w:r w:rsidRPr="000C6113">
        <w:t>2017 metų gruodžio 31 d. pirkėjų skolos buvo 179,5  tūkst. Eur (iš jų – 6,4 tūkst. Eur delspinigiai), lyginant su 201</w:t>
      </w:r>
      <w:r w:rsidR="00B139C4">
        <w:t>6</w:t>
      </w:r>
      <w:r w:rsidRPr="000C6113">
        <w:t xml:space="preserve"> m. jos padidėjo 2,6%. Vandens tiekimo ir nuotekų tvarkymo paslaugų tiekimo pirkėjų skolos sudaro –173,5 tūkst. Eur. (lyginant su 2016 m. padidėjo 1,1%), iš jų įmonių skolos – 31,4 tūkst. Eur (11,0% sumažėjimas), gyventojų skolos – 142,1 tūkst. Eur (4,2 % padidėjimas). Skolos už kitas suteiktas paslaugas sudaro 6,0 tūkst. Eur (81,8%  padidėjimas).</w:t>
      </w:r>
    </w:p>
    <w:p w:rsidR="00AA1815" w:rsidRDefault="00AA1815" w:rsidP="00AA1815"/>
    <w:p w:rsidR="00AA1815" w:rsidRPr="003E252E" w:rsidRDefault="00AA1815" w:rsidP="00AA1815">
      <w:pPr>
        <w:pStyle w:val="ListParagraph"/>
        <w:numPr>
          <w:ilvl w:val="1"/>
          <w:numId w:val="15"/>
        </w:numPr>
        <w:rPr>
          <w:b/>
        </w:rPr>
      </w:pPr>
      <w:r w:rsidRPr="003E252E">
        <w:rPr>
          <w:b/>
        </w:rPr>
        <w:t>KITI VEIKLOS REZULT</w:t>
      </w:r>
      <w:r w:rsidR="00175E0D">
        <w:rPr>
          <w:b/>
        </w:rPr>
        <w:t>AT</w:t>
      </w:r>
      <w:r w:rsidRPr="003E252E">
        <w:rPr>
          <w:b/>
        </w:rPr>
        <w:t>AI</w:t>
      </w:r>
    </w:p>
    <w:p w:rsidR="00AA1815" w:rsidRPr="00B04CE7" w:rsidRDefault="00AA1815" w:rsidP="00AA1815">
      <w:pPr>
        <w:pStyle w:val="ListParagraph"/>
        <w:ind w:left="680"/>
        <w:rPr>
          <w:b/>
        </w:rPr>
      </w:pPr>
    </w:p>
    <w:p w:rsidR="00AA1815" w:rsidRPr="00B04CE7" w:rsidRDefault="00AA1815" w:rsidP="00AA1815">
      <w:pPr>
        <w:ind w:firstLine="680"/>
        <w:contextualSpacing/>
        <w:jc w:val="both"/>
      </w:pPr>
      <w:r>
        <w:t xml:space="preserve">2016 m. pabaigoje bendrovė pateikė </w:t>
      </w:r>
      <w:r w:rsidRPr="00F82924">
        <w:t>VKEKK</w:t>
      </w:r>
      <w:r>
        <w:t xml:space="preserve"> g</w:t>
      </w:r>
      <w:r w:rsidRPr="00A534A2">
        <w:t>eriamojo vandens tiekimo ir nuotekų tvarkymo paslaugų</w:t>
      </w:r>
      <w:r w:rsidRPr="00F82924">
        <w:t xml:space="preserve"> kainas</w:t>
      </w:r>
      <w:r>
        <w:t xml:space="preserve"> derinimui.  Kainos suderintos </w:t>
      </w:r>
      <w:r w:rsidRPr="00527160">
        <w:t>2017</w:t>
      </w:r>
      <w:r>
        <w:t xml:space="preserve"> lapkričio 24 d. VKEKK nutarimu Nr. O3E-528 ir patvirtintos </w:t>
      </w:r>
      <w:r>
        <w:rPr>
          <w:color w:val="000000"/>
          <w:shd w:val="clear" w:color="auto" w:fill="FFFFFF"/>
        </w:rPr>
        <w:t>Vilkaviškio rajono savivaldybės tarybos 2017 gruodžio 19 d. sprendimu B-TS-933.</w:t>
      </w:r>
    </w:p>
    <w:p w:rsidR="00AA1815" w:rsidRDefault="00AA1815" w:rsidP="00AA1815">
      <w:pPr>
        <w:ind w:firstLine="680"/>
        <w:jc w:val="both"/>
      </w:pPr>
      <w:r w:rsidRPr="00B04CE7">
        <w:t xml:space="preserve">2012 m. rugpjūčio 23 d. buvo pasirašyta Rangos sutartis  Nr. 1434 su UAB „Sumeda“  projekto  „Vandentiekio ir nuotekų tinklų plėtra Vilkaviškio rajone (Giedriuose, Virbalyje, Pilviškiuose)“ Nr. VP3-3.1-AM-01-V-02-108 įgyvendinimui.  Pagal 2011-12-30 Finansavimo ir administravimo sutartį  Nr. VP3-3.1-AM-01-V-02-108  bendrovė įsipareigojo projekto įgyvendinimui skirti </w:t>
      </w:r>
      <w:r>
        <w:t>294,2 tūkst. Eur</w:t>
      </w:r>
      <w:r w:rsidRPr="00B04CE7">
        <w:t xml:space="preserve"> Projekto tinkamoms išlaidoms finansuoti. Tam tikslui buvo paimta paskola iš „Swedbank“ AB.  Paskola suteikta penkerių metų laikotarpiui, galutinis grąžinimo terminas </w:t>
      </w:r>
      <w:r w:rsidRPr="00BB7771">
        <w:t>2021</w:t>
      </w:r>
      <w:r w:rsidRPr="00B04CE7">
        <w:t xml:space="preserve"> gegužės 12 diena. </w:t>
      </w:r>
      <w:r>
        <w:t xml:space="preserve">2017-12-31 Paskolos likutis – 156,5 tūkst. Eur. </w:t>
      </w:r>
      <w:r w:rsidRPr="00B04CE7">
        <w:t xml:space="preserve">Paskola grąžinama po </w:t>
      </w:r>
      <w:r>
        <w:t xml:space="preserve">11,5 tūkst. Eur kas ketvirtį, </w:t>
      </w:r>
      <w:r w:rsidRPr="00B04CE7">
        <w:t>201</w:t>
      </w:r>
      <w:r>
        <w:t>7</w:t>
      </w:r>
      <w:r w:rsidRPr="00B04CE7">
        <w:t xml:space="preserve"> m. grąžintina suma</w:t>
      </w:r>
      <w:r>
        <w:t xml:space="preserve"> buvo lygi</w:t>
      </w:r>
      <w:r w:rsidRPr="00B04CE7">
        <w:t xml:space="preserve"> </w:t>
      </w:r>
      <w:r>
        <w:t>45,9 tūkst. Eur</w:t>
      </w:r>
      <w:r w:rsidRPr="00B04CE7">
        <w:t>. Už paskolą mokama kintama palūkanų dalis VILIBOR, marža 2,390, palūkanų periodas šeši mėnesiai.</w:t>
      </w:r>
    </w:p>
    <w:p w:rsidR="00AA1815" w:rsidRDefault="00AA1815" w:rsidP="00AA1815">
      <w:pPr>
        <w:ind w:firstLine="680"/>
        <w:jc w:val="both"/>
      </w:pPr>
      <w:r>
        <w:t xml:space="preserve">2016 m. pradėtos vykdyti projekto „Geriamojo vandens tiekimo ir nuotekų surinkimo tinklų įrengimas Vilkaviškio rajone“ Nr. 05.3.2-APVA-E-014-41-0005 pirkimo procedūros. 2017 m. kovo ir balandžio mėnesiais sudarytos rangos sutartys su UAB „Utenos melioracija“, Per Aarsleff A/S, UAB „KRS“. Bendra projekto </w:t>
      </w:r>
      <w:r w:rsidRPr="0090499F">
        <w:t xml:space="preserve">vertė </w:t>
      </w:r>
      <w:r>
        <w:t xml:space="preserve">– 1 598 724,6 Eur. Projektas finansuojamas Europos Sąjungos fondų investicijų veiksmų programos bei Vilkaviškio rajono savivaldybės lėšomis, kurios atitinkamai sudaro 1 137 693,74 Eur ir 461 084,86 Eur.    </w:t>
      </w:r>
    </w:p>
    <w:p w:rsidR="00AA1815" w:rsidRPr="00B04CE7" w:rsidRDefault="00AA1815" w:rsidP="00AA1815">
      <w:pPr>
        <w:ind w:firstLine="680"/>
        <w:jc w:val="both"/>
      </w:pPr>
      <w:r>
        <w:t xml:space="preserve">2015 metais iš AB Šiaulių banko buvo paimta kreditinė linija apyvartinių lėšų papildymui sumoje 250 tūkst. Eur. 2017-12-31 paskolos likutis </w:t>
      </w:r>
      <w:r w:rsidRPr="00461F63">
        <w:t>– 243,9 tūkst.</w:t>
      </w:r>
      <w:r>
        <w:t xml:space="preserve"> Eur. 2017 m. grąžinimo terminas pratęstas iki  2018-06-09.</w:t>
      </w:r>
    </w:p>
    <w:p w:rsidR="00AA1815" w:rsidRPr="00B04CE7" w:rsidRDefault="00AA1815" w:rsidP="00AA1815">
      <w:pPr>
        <w:ind w:firstLine="680"/>
        <w:contextualSpacing/>
        <w:rPr>
          <w:b/>
          <w:sz w:val="28"/>
          <w:szCs w:val="28"/>
        </w:rPr>
      </w:pPr>
      <w:r w:rsidRPr="00B04CE7">
        <w:t xml:space="preserve">                 </w:t>
      </w:r>
      <w:r w:rsidRPr="00B04CE7">
        <w:tab/>
      </w:r>
      <w:r w:rsidRPr="00B04CE7">
        <w:tab/>
      </w:r>
    </w:p>
    <w:p w:rsidR="000267D0" w:rsidRPr="00B04CE7" w:rsidRDefault="000267D0" w:rsidP="000267D0">
      <w:pPr>
        <w:ind w:firstLine="680"/>
        <w:contextualSpacing/>
        <w:rPr>
          <w:b/>
          <w:sz w:val="28"/>
          <w:szCs w:val="28"/>
        </w:rPr>
      </w:pPr>
      <w:r w:rsidRPr="00B04CE7">
        <w:rPr>
          <w:b/>
          <w:sz w:val="28"/>
          <w:szCs w:val="28"/>
        </w:rPr>
        <w:t>3. PAGRINDINĖ ĮMONĖS VEIKLA</w:t>
      </w:r>
    </w:p>
    <w:p w:rsidR="00DC3208" w:rsidRDefault="00DC3208" w:rsidP="000267D0">
      <w:pPr>
        <w:pStyle w:val="ListParagraph"/>
        <w:spacing w:before="120"/>
        <w:ind w:left="0" w:firstLine="454"/>
        <w:jc w:val="both"/>
      </w:pPr>
    </w:p>
    <w:p w:rsidR="000267D0" w:rsidRDefault="000267D0" w:rsidP="000267D0">
      <w:pPr>
        <w:pStyle w:val="ListParagraph"/>
        <w:spacing w:before="120"/>
        <w:ind w:left="0" w:firstLine="454"/>
        <w:jc w:val="both"/>
      </w:pPr>
      <w:r w:rsidRPr="004A5B83">
        <w:t>UAB „Vilkaviškio vandenys“ yra Vilkaviškio rajono savivaldybės kontroliuojama įmonė, turinti geriamojo vandens tiekimo ir nuotekų tvarkymo veiklos licenciją 2015-07-17 Nr. L7-GVTNT-47, išduotą Valstybinės kainų ir energetikos kontrolės komisijos ir Vilkaviškio rajono savivaldybės Tarybos sprendimu 2015-12-18 Nr. B-TS-237 paskirta viešuoju geriamojo vandens tiekėju ir nuotekų tvarkytoju Vilkaviškio rajono savivaldybės teritorijoje.</w:t>
      </w:r>
    </w:p>
    <w:p w:rsidR="00653EA9" w:rsidRPr="009E1F1C" w:rsidRDefault="00653EA9" w:rsidP="00653EA9">
      <w:pPr>
        <w:ind w:firstLine="454"/>
        <w:contextualSpacing/>
        <w:jc w:val="both"/>
      </w:pPr>
      <w:r>
        <w:t>Ataskaitiniu laikotarpiu daug dėmesio</w:t>
      </w:r>
      <w:r w:rsidRPr="009E1F1C">
        <w:t xml:space="preserve"> buvo skiriama vandens netekties </w:t>
      </w:r>
      <w:r>
        <w:t xml:space="preserve">(ypatingai kaimų vandentiekio tinkluose) </w:t>
      </w:r>
      <w:r w:rsidRPr="009E1F1C">
        <w:t>bei infiltracijos mažinimui</w:t>
      </w:r>
      <w:r>
        <w:t>, eliminuojant nelegalius paviršinių nuotekų tinklų pajungimus</w:t>
      </w:r>
      <w:r w:rsidRPr="009E1F1C">
        <w:t xml:space="preserve">, </w:t>
      </w:r>
      <w:r>
        <w:t xml:space="preserve">skolų prevencijai ir išieškojimui, </w:t>
      </w:r>
      <w:r w:rsidRPr="009E1F1C">
        <w:t xml:space="preserve">efektyviam abonentinės tarnybos darbui, </w:t>
      </w:r>
      <w:r>
        <w:t xml:space="preserve">vandens ir nuotekų </w:t>
      </w:r>
      <w:r w:rsidRPr="009E1F1C">
        <w:t>apskait</w:t>
      </w:r>
      <w:r>
        <w:t>ai</w:t>
      </w:r>
      <w:r w:rsidRPr="009E1F1C">
        <w:t xml:space="preserve"> </w:t>
      </w:r>
      <w:r>
        <w:t>bei</w:t>
      </w:r>
      <w:r w:rsidRPr="009E1F1C">
        <w:t xml:space="preserve"> jos kontrol</w:t>
      </w:r>
      <w:r>
        <w:t>ei</w:t>
      </w:r>
      <w:r w:rsidRPr="009E1F1C">
        <w:t xml:space="preserve">, efektyviam turto valdymui, </w:t>
      </w:r>
      <w:r>
        <w:t xml:space="preserve">ypatingai </w:t>
      </w:r>
      <w:r w:rsidRPr="009E1F1C">
        <w:t>naujų vartotojų prisijungimui</w:t>
      </w:r>
      <w:r>
        <w:t xml:space="preserve"> prie naujai paklotų vandentiekio ir nuotekų tinklų</w:t>
      </w:r>
      <w:r w:rsidRPr="009E1F1C">
        <w:t xml:space="preserve">, darbo našumui didinti, </w:t>
      </w:r>
      <w:r w:rsidRPr="00280FD0">
        <w:t>siekti stabilios finansinės įmonės būklės</w:t>
      </w:r>
      <w:r w:rsidRPr="009E1F1C">
        <w:t>.</w:t>
      </w:r>
    </w:p>
    <w:p w:rsidR="00D06BAF" w:rsidRPr="009E1F1C" w:rsidRDefault="00D06BAF" w:rsidP="00D06BAF">
      <w:pPr>
        <w:ind w:firstLine="454"/>
        <w:jc w:val="both"/>
      </w:pPr>
      <w:r w:rsidRPr="009E1F1C">
        <w:t xml:space="preserve">Papildoma įmonės veikla - tai nuotekų </w:t>
      </w:r>
      <w:r>
        <w:t>vežimas asenizaciniu transportu</w:t>
      </w:r>
      <w:r w:rsidRPr="009E1F1C">
        <w:t xml:space="preserve">, nuotekų vamzdynų </w:t>
      </w:r>
      <w:r>
        <w:t xml:space="preserve">prakimšimas ir </w:t>
      </w:r>
      <w:r w:rsidRPr="009E1F1C">
        <w:t xml:space="preserve">praplovimas, </w:t>
      </w:r>
      <w:r>
        <w:t>VAM</w:t>
      </w:r>
      <w:r w:rsidRPr="009E1F1C">
        <w:t xml:space="preserve"> įrengimas, vandentiekio ir nuotekų tinklų remontas, </w:t>
      </w:r>
      <w:r>
        <w:t xml:space="preserve">įvadų ir išvadų įrengimas (galima išsimokėtinai), </w:t>
      </w:r>
      <w:r w:rsidRPr="009E1F1C">
        <w:t>vandens ir nuotekų laboratorijos paslaugos.</w:t>
      </w:r>
      <w:r>
        <w:t xml:space="preserve"> </w:t>
      </w:r>
    </w:p>
    <w:p w:rsidR="000267D0" w:rsidRDefault="000267D0" w:rsidP="000267D0">
      <w:pPr>
        <w:ind w:firstLine="680"/>
        <w:contextualSpacing/>
        <w:rPr>
          <w:b/>
          <w:sz w:val="28"/>
          <w:szCs w:val="28"/>
        </w:rPr>
      </w:pPr>
    </w:p>
    <w:p w:rsidR="00A2203F" w:rsidRPr="00B04CE7" w:rsidRDefault="00A2203F" w:rsidP="000267D0">
      <w:pPr>
        <w:ind w:firstLine="680"/>
        <w:contextualSpacing/>
        <w:rPr>
          <w:b/>
          <w:sz w:val="28"/>
          <w:szCs w:val="28"/>
        </w:rPr>
      </w:pPr>
    </w:p>
    <w:p w:rsidR="000267D0" w:rsidRPr="003E252E" w:rsidRDefault="000267D0" w:rsidP="000267D0">
      <w:pPr>
        <w:ind w:firstLine="680"/>
        <w:contextualSpacing/>
        <w:rPr>
          <w:b/>
        </w:rPr>
      </w:pPr>
      <w:r w:rsidRPr="003E252E">
        <w:rPr>
          <w:b/>
        </w:rPr>
        <w:t>3.1 VEIKLOS APIMTYS</w:t>
      </w:r>
    </w:p>
    <w:p w:rsidR="000267D0" w:rsidRPr="00B04CE7" w:rsidRDefault="000267D0" w:rsidP="000267D0">
      <w:pPr>
        <w:ind w:firstLine="680"/>
        <w:contextualSpacing/>
        <w:rPr>
          <w:b/>
          <w:sz w:val="28"/>
          <w:szCs w:val="28"/>
        </w:rPr>
      </w:pPr>
    </w:p>
    <w:p w:rsidR="000267D0" w:rsidRPr="00B04CE7" w:rsidRDefault="000267D0" w:rsidP="00847776">
      <w:pPr>
        <w:spacing w:line="276" w:lineRule="auto"/>
        <w:ind w:firstLine="680"/>
        <w:contextualSpacing/>
        <w:jc w:val="both"/>
      </w:pPr>
      <w:r w:rsidRPr="00B04CE7">
        <w:t xml:space="preserve">UAB „Vilkaviškio vandenys“ veiklos kryptis - teikti kokybiškas geriamojo vandens tiekimo ir nuotekų tvarkymo paslaugas vartotojams, užtikrinant jų prieinamumą </w:t>
      </w:r>
      <w:r>
        <w:t>kuo daugiau</w:t>
      </w:r>
      <w:r w:rsidRPr="00B04CE7">
        <w:t xml:space="preserve"> rajono gyventoj</w:t>
      </w:r>
      <w:r>
        <w:t>ų</w:t>
      </w:r>
      <w:r w:rsidRPr="00B04CE7">
        <w:t>, įmon</w:t>
      </w:r>
      <w:r>
        <w:t xml:space="preserve">ių </w:t>
      </w:r>
      <w:r w:rsidRPr="00B04CE7">
        <w:t>bei organizacij</w:t>
      </w:r>
      <w:r>
        <w:t>ų</w:t>
      </w:r>
      <w:r w:rsidRPr="00B04CE7">
        <w:t xml:space="preserve">, patiriant mažiausias išlaidas ir padarant minimalią žalą aplinkai. Įmonės veikla visada orientuota į klientų poreikių tenkinimą, pastovų paslaugų kokybės ir kainos santykio gerinimą.  </w:t>
      </w:r>
    </w:p>
    <w:p w:rsidR="000267D0" w:rsidRPr="00B04CE7" w:rsidRDefault="000267D0" w:rsidP="00847776">
      <w:pPr>
        <w:spacing w:line="276" w:lineRule="auto"/>
        <w:ind w:firstLine="680"/>
        <w:contextualSpacing/>
        <w:jc w:val="both"/>
      </w:pPr>
      <w:r w:rsidRPr="00B04CE7">
        <w:t>UAB „Vilkaviškio vandenys“ pagrindiniai tikslai yra:</w:t>
      </w:r>
      <w:r>
        <w:t xml:space="preserve"> a</w:t>
      </w:r>
      <w:r w:rsidRPr="00B04CE7">
        <w:t>prūpinti vartotojus ir abonentus geros kokybės geriamuoju vandeniu;</w:t>
      </w:r>
      <w:r>
        <w:t xml:space="preserve"> s</w:t>
      </w:r>
      <w:r w:rsidRPr="00B04CE7">
        <w:t>umažinti aplinkos taršą tvarkant buitines nuotekas, jungiant naujus vartotojus prie centralizuotų nuotekų surinkimo tinklų;</w:t>
      </w:r>
      <w:r>
        <w:t xml:space="preserve"> n</w:t>
      </w:r>
      <w:r w:rsidRPr="00B04CE7">
        <w:t>uolat plėsti įmonės veiklą, tiesiant naujus vandentiekio ir nuotekų tinklus, prijungiant naujus vartotojus;</w:t>
      </w:r>
      <w:r>
        <w:t xml:space="preserve"> g</w:t>
      </w:r>
      <w:r w:rsidRPr="00B04CE7">
        <w:t>erinti darbuotojų darbo kokybę, suteikti tinkamas sąlygas našiam darbui;</w:t>
      </w:r>
      <w:r>
        <w:t xml:space="preserve"> s</w:t>
      </w:r>
      <w:r w:rsidRPr="00B04CE7">
        <w:t>iekti stabilios finansinės įmonės būklės, bei įgyvendinti akcininkų turtinius interesus.</w:t>
      </w:r>
    </w:p>
    <w:p w:rsidR="000267D0" w:rsidRPr="00B04CE7" w:rsidRDefault="000267D0" w:rsidP="00847776">
      <w:pPr>
        <w:spacing w:line="276" w:lineRule="auto"/>
        <w:ind w:firstLine="680"/>
        <w:contextualSpacing/>
        <w:jc w:val="both"/>
      </w:pPr>
      <w:r w:rsidRPr="00ED3F3D">
        <w:t>201</w:t>
      </w:r>
      <w:r w:rsidR="006C4CFA">
        <w:t>7</w:t>
      </w:r>
      <w:r w:rsidRPr="00ED3F3D">
        <w:t xml:space="preserve"> metais bendrovė turėjo </w:t>
      </w:r>
      <w:r w:rsidRPr="007C31D6">
        <w:t>16,</w:t>
      </w:r>
      <w:r w:rsidR="007C31D6" w:rsidRPr="007C31D6">
        <w:t>4</w:t>
      </w:r>
      <w:r w:rsidRPr="00ED3F3D">
        <w:rPr>
          <w:color w:val="FF0000"/>
        </w:rPr>
        <w:t xml:space="preserve"> </w:t>
      </w:r>
      <w:r w:rsidRPr="00ED3F3D">
        <w:t>mln. Eur turto</w:t>
      </w:r>
      <w:r w:rsidRPr="003923E6">
        <w:t xml:space="preserve">, taip pat apie </w:t>
      </w:r>
      <w:r w:rsidR="00776935" w:rsidRPr="007C31D6">
        <w:t>13,</w:t>
      </w:r>
      <w:r w:rsidR="00D603EB" w:rsidRPr="007C31D6">
        <w:t>27</w:t>
      </w:r>
      <w:r w:rsidRPr="003923E6">
        <w:rPr>
          <w:color w:val="FF0000"/>
        </w:rPr>
        <w:t xml:space="preserve"> </w:t>
      </w:r>
      <w:r w:rsidRPr="003923E6">
        <w:t>mln. Eur turto eksploatavo pagal sutartis.</w:t>
      </w:r>
      <w:r w:rsidRPr="00B04CE7">
        <w:t xml:space="preserve"> </w:t>
      </w:r>
      <w:r w:rsidRPr="00ED3F3D">
        <w:t xml:space="preserve">Vilkaviškio rajono savivaldybė skyrė </w:t>
      </w:r>
      <w:r w:rsidR="00776935">
        <w:t>7</w:t>
      </w:r>
      <w:r w:rsidR="006C4CFA">
        <w:t>4</w:t>
      </w:r>
      <w:r w:rsidRPr="00ED3F3D">
        <w:t xml:space="preserve"> tūkst. Eur</w:t>
      </w:r>
      <w:r w:rsidRPr="00B04CE7">
        <w:t xml:space="preserve"> sumą perimtų kaimų vandenviečių sutvarkymui, vandentiekio ir kanalizacijos sistemų </w:t>
      </w:r>
      <w:r>
        <w:t xml:space="preserve">eksploatacijai ir </w:t>
      </w:r>
      <w:r w:rsidRPr="00B04CE7">
        <w:t>remontui, naujų tinklų tiesimui.</w:t>
      </w:r>
    </w:p>
    <w:p w:rsidR="000267D0" w:rsidRPr="00B04CE7" w:rsidRDefault="000267D0" w:rsidP="00847776">
      <w:pPr>
        <w:spacing w:line="276" w:lineRule="auto"/>
        <w:ind w:firstLine="680"/>
        <w:contextualSpacing/>
        <w:jc w:val="both"/>
      </w:pPr>
      <w:r w:rsidRPr="00B04CE7">
        <w:t>201</w:t>
      </w:r>
      <w:r w:rsidR="006C4CFA">
        <w:t>7</w:t>
      </w:r>
      <w:r w:rsidRPr="00B04CE7">
        <w:t xml:space="preserve"> m. UAB „Vilkaviškio vandenys“ eksploatavo Vilkaviškio, Kybartų, Virbalio miestų ir </w:t>
      </w:r>
      <w:r w:rsidR="00503645">
        <w:t>6</w:t>
      </w:r>
      <w:r w:rsidR="006C4CFA">
        <w:t>5</w:t>
      </w:r>
      <w:r w:rsidRPr="00B04CE7">
        <w:t xml:space="preserve"> Vilkaviškio rajono savivaldybės kaimų vandentvarkos ūkio infrastruktūras,</w:t>
      </w:r>
      <w:r w:rsidR="00FA153D">
        <w:t xml:space="preserve"> susidedančias iš 5</w:t>
      </w:r>
      <w:r w:rsidR="00AD3939">
        <w:t>5</w:t>
      </w:r>
      <w:r w:rsidR="00FA153D">
        <w:t xml:space="preserve"> vandenviečių,</w:t>
      </w:r>
      <w:r w:rsidRPr="00B04CE7">
        <w:t xml:space="preserve"> kurios</w:t>
      </w:r>
      <w:r w:rsidR="00FA153D">
        <w:t>e</w:t>
      </w:r>
      <w:r w:rsidRPr="00B04CE7">
        <w:t xml:space="preserve"> </w:t>
      </w:r>
      <w:r w:rsidR="00FA153D">
        <w:t xml:space="preserve">yra </w:t>
      </w:r>
      <w:r w:rsidR="00776935">
        <w:t>6</w:t>
      </w:r>
      <w:r w:rsidR="007C31D6">
        <w:t>7</w:t>
      </w:r>
      <w:r w:rsidRPr="00B04CE7">
        <w:t xml:space="preserve"> </w:t>
      </w:r>
      <w:r>
        <w:t>gręžinių</w:t>
      </w:r>
      <w:r w:rsidRPr="00B04CE7">
        <w:t xml:space="preserve"> su </w:t>
      </w:r>
      <w:r>
        <w:t>6</w:t>
      </w:r>
      <w:r w:rsidR="007C31D6">
        <w:t>7</w:t>
      </w:r>
      <w:r w:rsidRPr="00B04CE7">
        <w:t xml:space="preserve"> sumontuot</w:t>
      </w:r>
      <w:r>
        <w:t>ais</w:t>
      </w:r>
      <w:r w:rsidRPr="00B04CE7">
        <w:t xml:space="preserve"> vandens siurbli</w:t>
      </w:r>
      <w:r>
        <w:t>ais</w:t>
      </w:r>
      <w:r w:rsidRPr="00B04CE7">
        <w:t xml:space="preserve">, </w:t>
      </w:r>
      <w:r w:rsidR="006C4CFA">
        <w:t>6</w:t>
      </w:r>
      <w:r w:rsidRPr="00B04CE7">
        <w:t xml:space="preserve"> vandens gerinimo įrenginių (Kybartų, Pilviškių, Gižų</w:t>
      </w:r>
      <w:r w:rsidR="00C76824">
        <w:t xml:space="preserve">, </w:t>
      </w:r>
      <w:r>
        <w:t>Gudkaimio</w:t>
      </w:r>
      <w:r w:rsidR="006C4CFA">
        <w:t>,</w:t>
      </w:r>
      <w:r w:rsidR="00C76824">
        <w:t xml:space="preserve"> </w:t>
      </w:r>
      <w:r w:rsidR="006C4CFA">
        <w:t>Ba</w:t>
      </w:r>
      <w:r w:rsidR="00C76824">
        <w:t>rtninkų</w:t>
      </w:r>
      <w:r w:rsidR="006C4CFA">
        <w:t xml:space="preserve"> ir Mažučių</w:t>
      </w:r>
      <w:r w:rsidRPr="00B04CE7">
        <w:t xml:space="preserve">), vienos vandens pakėlimo stoties (Virbalis) ir </w:t>
      </w:r>
      <w:r w:rsidR="002E7537">
        <w:rPr>
          <w:b/>
        </w:rPr>
        <w:t>30</w:t>
      </w:r>
      <w:r w:rsidR="006C4CFA">
        <w:rPr>
          <w:b/>
        </w:rPr>
        <w:t>6</w:t>
      </w:r>
      <w:r w:rsidRPr="00B04CE7">
        <w:rPr>
          <w:b/>
        </w:rPr>
        <w:t xml:space="preserve"> km</w:t>
      </w:r>
      <w:r w:rsidRPr="00B04CE7">
        <w:t xml:space="preserve"> vandentiekio tinklų</w:t>
      </w:r>
      <w:r w:rsidR="006C4CFA">
        <w:t xml:space="preserve"> bei 352 hidrantų</w:t>
      </w:r>
      <w:r w:rsidRPr="00B04CE7">
        <w:t>. Nuotekų tvarkymo paslaugas teikia 1</w:t>
      </w:r>
      <w:r w:rsidR="006C4CFA">
        <w:t>7</w:t>
      </w:r>
      <w:r w:rsidRPr="00B04CE7">
        <w:t xml:space="preserve"> Vilkaviškio rajono savivaldybės gyvenamųjų vietovių. Įmonė eksploatuoja </w:t>
      </w:r>
      <w:r>
        <w:t>10</w:t>
      </w:r>
      <w:r w:rsidRPr="00B04CE7">
        <w:t xml:space="preserve"> nuotekų valyklų, 6</w:t>
      </w:r>
      <w:r>
        <w:t>3</w:t>
      </w:r>
      <w:r w:rsidRPr="00B04CE7">
        <w:t xml:space="preserve"> nuotekų perpumpavimo stotis su </w:t>
      </w:r>
      <w:r>
        <w:t>107</w:t>
      </w:r>
      <w:r w:rsidRPr="00B04CE7">
        <w:t xml:space="preserve"> jose instaliuot</w:t>
      </w:r>
      <w:r>
        <w:t>ais</w:t>
      </w:r>
      <w:r w:rsidRPr="00B04CE7">
        <w:t xml:space="preserve"> nuotekų siurbli</w:t>
      </w:r>
      <w:r>
        <w:t>ais</w:t>
      </w:r>
      <w:r w:rsidRPr="00B04CE7">
        <w:t xml:space="preserve"> ir </w:t>
      </w:r>
      <w:r w:rsidRPr="00B04CE7">
        <w:rPr>
          <w:b/>
        </w:rPr>
        <w:t>1</w:t>
      </w:r>
      <w:r>
        <w:rPr>
          <w:b/>
        </w:rPr>
        <w:t>8</w:t>
      </w:r>
      <w:r w:rsidR="006C4CFA">
        <w:rPr>
          <w:b/>
        </w:rPr>
        <w:t>2</w:t>
      </w:r>
      <w:r w:rsidRPr="00B04CE7">
        <w:rPr>
          <w:b/>
        </w:rPr>
        <w:t xml:space="preserve"> km</w:t>
      </w:r>
      <w:r w:rsidRPr="00B04CE7">
        <w:t xml:space="preserve"> nuotekų tinklų.</w:t>
      </w:r>
    </w:p>
    <w:p w:rsidR="000267D0" w:rsidRDefault="000267D0" w:rsidP="00847776">
      <w:pPr>
        <w:spacing w:line="276" w:lineRule="auto"/>
        <w:ind w:firstLine="680"/>
        <w:contextualSpacing/>
        <w:jc w:val="both"/>
      </w:pPr>
      <w:r w:rsidRPr="00B04CE7">
        <w:t>201</w:t>
      </w:r>
      <w:r w:rsidR="006C4CFA">
        <w:t>7</w:t>
      </w:r>
      <w:r w:rsidRPr="00B04CE7">
        <w:t xml:space="preserve"> metais UAB „Vilkaviškio vandenys“ teikiamomis geriamojo vandens tiekimo ir nuotekų tvarkymo paslaugomis naudojosi iš </w:t>
      </w:r>
      <w:r w:rsidRPr="007C31D6">
        <w:t xml:space="preserve">viso </w:t>
      </w:r>
      <w:r w:rsidRPr="007C31D6">
        <w:rPr>
          <w:b/>
        </w:rPr>
        <w:t>1</w:t>
      </w:r>
      <w:r w:rsidR="007C31D6" w:rsidRPr="007C31D6">
        <w:rPr>
          <w:b/>
        </w:rPr>
        <w:t>2048</w:t>
      </w:r>
      <w:r w:rsidRPr="007C31D6">
        <w:t xml:space="preserve"> abonentai (</w:t>
      </w:r>
      <w:r w:rsidR="00A77F1B" w:rsidRPr="007C31D6">
        <w:t>34</w:t>
      </w:r>
      <w:r w:rsidR="007C31D6" w:rsidRPr="007C31D6">
        <w:t>9</w:t>
      </w:r>
      <w:r w:rsidRPr="007C31D6">
        <w:t>) ir v</w:t>
      </w:r>
      <w:r w:rsidRPr="00457B17">
        <w:t>artotojai (11</w:t>
      </w:r>
      <w:r w:rsidR="00457B17" w:rsidRPr="00457B17">
        <w:t>699</w:t>
      </w:r>
      <w:r w:rsidRPr="00B04CE7">
        <w:t>)</w:t>
      </w:r>
      <w:r w:rsidR="00A77F1B">
        <w:t>.</w:t>
      </w:r>
    </w:p>
    <w:p w:rsidR="00457B17" w:rsidRDefault="00457B17" w:rsidP="00847776">
      <w:pPr>
        <w:spacing w:line="276" w:lineRule="auto"/>
        <w:ind w:firstLine="680"/>
        <w:contextualSpacing/>
        <w:jc w:val="both"/>
      </w:pPr>
    </w:p>
    <w:p w:rsidR="00457B17" w:rsidRDefault="00457B17" w:rsidP="00847776">
      <w:pPr>
        <w:spacing w:line="276" w:lineRule="auto"/>
        <w:ind w:firstLine="680"/>
        <w:contextualSpacing/>
      </w:pPr>
    </w:p>
    <w:p w:rsidR="00457B17" w:rsidRDefault="00457B17" w:rsidP="00847776">
      <w:pPr>
        <w:spacing w:line="276" w:lineRule="auto"/>
        <w:ind w:firstLine="680"/>
        <w:contextualSpacing/>
      </w:pPr>
    </w:p>
    <w:p w:rsidR="00457B17" w:rsidRDefault="00457B17" w:rsidP="000267D0">
      <w:pPr>
        <w:ind w:firstLine="680"/>
        <w:contextualSpacing/>
      </w:pPr>
    </w:p>
    <w:p w:rsidR="00457B17" w:rsidRDefault="00457B17" w:rsidP="000267D0">
      <w:pPr>
        <w:ind w:firstLine="680"/>
        <w:contextualSpacing/>
      </w:pPr>
    </w:p>
    <w:p w:rsidR="00457B17" w:rsidRDefault="00457B17" w:rsidP="000267D0">
      <w:pPr>
        <w:ind w:firstLine="680"/>
        <w:contextualSpacing/>
        <w:rPr>
          <w:b/>
        </w:rPr>
      </w:pPr>
    </w:p>
    <w:p w:rsidR="00457B17" w:rsidRDefault="00457B17"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A2203F" w:rsidRDefault="00A2203F" w:rsidP="000267D0">
      <w:pPr>
        <w:ind w:firstLine="680"/>
        <w:contextualSpacing/>
        <w:rPr>
          <w:b/>
        </w:rPr>
      </w:pPr>
    </w:p>
    <w:p w:rsidR="000267D0" w:rsidRDefault="000267D0" w:rsidP="000267D0">
      <w:pPr>
        <w:ind w:firstLine="680"/>
        <w:contextualSpacing/>
        <w:rPr>
          <w:b/>
        </w:rPr>
      </w:pPr>
      <w:r w:rsidRPr="00661D5D">
        <w:rPr>
          <w:b/>
        </w:rPr>
        <w:t>3.2 APTARNAUJAMA TERITORIJA</w:t>
      </w:r>
    </w:p>
    <w:p w:rsidR="00457B17" w:rsidRDefault="00457B17" w:rsidP="000267D0">
      <w:pPr>
        <w:ind w:firstLine="680"/>
        <w:contextualSpacing/>
        <w:rPr>
          <w:b/>
        </w:rPr>
      </w:pPr>
    </w:p>
    <w:p w:rsidR="00457B17" w:rsidRDefault="00457B17" w:rsidP="000267D0">
      <w:pPr>
        <w:ind w:firstLine="680"/>
        <w:contextualSpacing/>
        <w:rPr>
          <w:b/>
        </w:rPr>
      </w:pPr>
    </w:p>
    <w:p w:rsidR="000267D0" w:rsidRPr="00B04CE7" w:rsidRDefault="000267D0" w:rsidP="000267D0">
      <w:pPr>
        <w:ind w:firstLine="680"/>
        <w:contextualSpacing/>
      </w:pPr>
      <w:r>
        <w:rPr>
          <w:noProof/>
        </w:rPr>
        <w:drawing>
          <wp:inline distT="0" distB="0" distL="0" distR="0">
            <wp:extent cx="6115050" cy="58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m"/>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15050" cy="5892800"/>
                    </a:xfrm>
                    <a:prstGeom prst="rect">
                      <a:avLst/>
                    </a:prstGeom>
                    <a:noFill/>
                    <a:ln>
                      <a:noFill/>
                    </a:ln>
                  </pic:spPr>
                </pic:pic>
              </a:graphicData>
            </a:graphic>
          </wp:inline>
        </w:drawing>
      </w:r>
    </w:p>
    <w:p w:rsidR="00457B17" w:rsidRDefault="00457B17" w:rsidP="000267D0">
      <w:pPr>
        <w:ind w:firstLine="680"/>
        <w:contextualSpacing/>
        <w:jc w:val="both"/>
      </w:pPr>
    </w:p>
    <w:p w:rsidR="00457B17" w:rsidRDefault="00457B17" w:rsidP="000267D0">
      <w:pPr>
        <w:ind w:firstLine="680"/>
        <w:contextualSpacing/>
        <w:jc w:val="both"/>
      </w:pPr>
    </w:p>
    <w:p w:rsidR="000267D0" w:rsidRPr="00B04CE7" w:rsidRDefault="000267D0" w:rsidP="00DD4476">
      <w:pPr>
        <w:spacing w:line="276" w:lineRule="auto"/>
        <w:ind w:firstLine="680"/>
        <w:contextualSpacing/>
        <w:jc w:val="both"/>
      </w:pPr>
      <w:r w:rsidRPr="00B04CE7">
        <w:t>Kaip matyti iš pateiktos medžiagos, bendrovė aptarnauja didžiąją dalį Vilkaviškio rajono savivaldybės teritorijos, kuri yra pakankamai plati teritoriniu požiūriu. Tai lemia nemažas papildomas eksploatavimo ir aptarnavimo sąnaudas, susidarančias dėl aptarnaujamų objektų gausos ir nemažų atstumų tarp jų.</w:t>
      </w:r>
    </w:p>
    <w:p w:rsidR="000267D0" w:rsidRPr="00B04CE7" w:rsidRDefault="000267D0" w:rsidP="00DD4476">
      <w:pPr>
        <w:spacing w:line="276" w:lineRule="auto"/>
        <w:ind w:firstLine="680"/>
        <w:contextualSpacing/>
      </w:pPr>
    </w:p>
    <w:p w:rsidR="00457B17" w:rsidRDefault="00457B17" w:rsidP="000267D0">
      <w:pPr>
        <w:ind w:firstLine="680"/>
        <w:contextualSpacing/>
        <w:rPr>
          <w:b/>
        </w:rPr>
      </w:pPr>
    </w:p>
    <w:p w:rsidR="00457B17" w:rsidRDefault="00457B17" w:rsidP="000267D0">
      <w:pPr>
        <w:ind w:firstLine="680"/>
        <w:contextualSpacing/>
        <w:rPr>
          <w:b/>
        </w:rPr>
      </w:pPr>
    </w:p>
    <w:p w:rsidR="00457B17" w:rsidRDefault="00457B17" w:rsidP="000267D0">
      <w:pPr>
        <w:ind w:firstLine="680"/>
        <w:contextualSpacing/>
        <w:rPr>
          <w:b/>
        </w:rPr>
      </w:pPr>
    </w:p>
    <w:p w:rsidR="00457B17" w:rsidRDefault="00457B17" w:rsidP="000267D0">
      <w:pPr>
        <w:ind w:firstLine="680"/>
        <w:contextualSpacing/>
        <w:rPr>
          <w:b/>
        </w:rPr>
      </w:pPr>
    </w:p>
    <w:p w:rsidR="008F66F4" w:rsidRDefault="008F66F4" w:rsidP="000267D0">
      <w:pPr>
        <w:ind w:firstLine="680"/>
        <w:contextualSpacing/>
        <w:rPr>
          <w:b/>
        </w:rPr>
      </w:pPr>
    </w:p>
    <w:p w:rsidR="000267D0" w:rsidRPr="003E252E" w:rsidRDefault="000267D0" w:rsidP="000267D0">
      <w:pPr>
        <w:ind w:firstLine="680"/>
        <w:contextualSpacing/>
        <w:rPr>
          <w:b/>
        </w:rPr>
      </w:pPr>
      <w:r w:rsidRPr="003E252E">
        <w:rPr>
          <w:b/>
        </w:rPr>
        <w:t>3.3. GERIAMOJO VANDENS TIEKIMAS</w:t>
      </w:r>
    </w:p>
    <w:p w:rsidR="000267D0" w:rsidRPr="00B04CE7" w:rsidRDefault="000267D0" w:rsidP="000267D0">
      <w:pPr>
        <w:ind w:firstLine="680"/>
        <w:contextualSpacing/>
        <w:rPr>
          <w:b/>
          <w:sz w:val="28"/>
          <w:szCs w:val="28"/>
        </w:rPr>
      </w:pPr>
    </w:p>
    <w:p w:rsidR="000267D0" w:rsidRPr="00B04CE7" w:rsidRDefault="000267D0" w:rsidP="000267D0">
      <w:pPr>
        <w:ind w:firstLine="680"/>
        <w:contextualSpacing/>
      </w:pPr>
      <w:r w:rsidRPr="00B04CE7">
        <w:rPr>
          <w:b/>
          <w:sz w:val="28"/>
          <w:szCs w:val="28"/>
        </w:rPr>
        <w:t>3.3.1. Vandens gavyba ir tiekimas</w:t>
      </w:r>
    </w:p>
    <w:p w:rsidR="000267D0" w:rsidRPr="00B04CE7" w:rsidRDefault="000267D0" w:rsidP="00847776">
      <w:pPr>
        <w:spacing w:line="276" w:lineRule="auto"/>
        <w:ind w:firstLine="680"/>
        <w:contextualSpacing/>
      </w:pPr>
    </w:p>
    <w:p w:rsidR="000267D0" w:rsidRPr="00B04CE7" w:rsidRDefault="000267D0" w:rsidP="00847776">
      <w:pPr>
        <w:spacing w:line="276" w:lineRule="auto"/>
        <w:ind w:firstLine="680"/>
        <w:contextualSpacing/>
        <w:jc w:val="both"/>
      </w:pPr>
      <w:r w:rsidRPr="00B04CE7">
        <w:t xml:space="preserve">UAB „Vilkaviškio vandenys“ vandens tiekimo ūkį sudaro atskiros </w:t>
      </w:r>
      <w:r w:rsidRPr="00776935">
        <w:t>5</w:t>
      </w:r>
      <w:r w:rsidR="00A2203F">
        <w:t>5</w:t>
      </w:r>
      <w:r w:rsidRPr="00776935">
        <w:t xml:space="preserve"> vandenvietės (6</w:t>
      </w:r>
      <w:r w:rsidR="00A2203F">
        <w:t>7</w:t>
      </w:r>
      <w:r w:rsidRPr="00B04CE7">
        <w:t xml:space="preserve"> gręžiniai), kuriose 201</w:t>
      </w:r>
      <w:r w:rsidR="00457B17">
        <w:t>7</w:t>
      </w:r>
      <w:r w:rsidRPr="00B04CE7">
        <w:t xml:space="preserve"> metais išgauta iš viso </w:t>
      </w:r>
      <w:r>
        <w:rPr>
          <w:b/>
        </w:rPr>
        <w:t>10</w:t>
      </w:r>
      <w:r w:rsidR="00457B17">
        <w:rPr>
          <w:b/>
        </w:rPr>
        <w:t>16</w:t>
      </w:r>
      <w:r w:rsidR="004552D0">
        <w:rPr>
          <w:b/>
        </w:rPr>
        <w:t>,</w:t>
      </w:r>
      <w:r w:rsidR="00457B17">
        <w:rPr>
          <w:b/>
        </w:rPr>
        <w:t>9</w:t>
      </w:r>
      <w:r w:rsidRPr="00B04CE7">
        <w:t xml:space="preserve"> tūkst. m</w:t>
      </w:r>
      <w:r w:rsidRPr="00B04CE7">
        <w:rPr>
          <w:vertAlign w:val="superscript"/>
        </w:rPr>
        <w:t>3</w:t>
      </w:r>
      <w:r w:rsidRPr="00B04CE7">
        <w:t xml:space="preserve"> vandens.</w:t>
      </w:r>
      <w:r w:rsidRPr="00A379E4">
        <w:t xml:space="preserve"> </w:t>
      </w:r>
      <w:r w:rsidRPr="00B04CE7">
        <w:t xml:space="preserve">Patiekta abonentams ir vartotojams </w:t>
      </w:r>
      <w:r w:rsidR="00457B17">
        <w:rPr>
          <w:b/>
        </w:rPr>
        <w:t>1000,6</w:t>
      </w:r>
      <w:r w:rsidRPr="00B04CE7">
        <w:t xml:space="preserve"> tūkst.  m</w:t>
      </w:r>
      <w:r w:rsidRPr="00B04CE7">
        <w:rPr>
          <w:vertAlign w:val="superscript"/>
        </w:rPr>
        <w:t xml:space="preserve">3 </w:t>
      </w:r>
      <w:r w:rsidRPr="00B04CE7">
        <w:t xml:space="preserve">vandens. </w:t>
      </w:r>
    </w:p>
    <w:p w:rsidR="000267D0" w:rsidRDefault="000267D0" w:rsidP="00847776">
      <w:pPr>
        <w:spacing w:line="276" w:lineRule="auto"/>
        <w:ind w:firstLine="680"/>
        <w:contextualSpacing/>
        <w:jc w:val="both"/>
      </w:pPr>
      <w:r>
        <w:t>Ataskaitiniais</w:t>
      </w:r>
      <w:r w:rsidRPr="00B04CE7">
        <w:t xml:space="preserve"> metais pakankamai daug dėmesio buvo skirta vandenviečių techniniai daliai ir aplinkai tvarkyti. Tikslinga būtų kaimo vandenvietėse sumontuoti telemetrijos įrangą, kuri suteiktų galimybę nuskaityti gręžinių siurblių darbo duomenis į centrinį valdymo pultą (dispečerinę), bei leistų valdyti gręžinių darbą nuotoliniu būdu, kas ženkliai sumažintų vandenviečių eksploatavimo ir priežiūros darbų kaštus.</w:t>
      </w:r>
    </w:p>
    <w:p w:rsidR="000267D0" w:rsidRPr="004A5B83" w:rsidRDefault="00A9490C" w:rsidP="00847776">
      <w:pPr>
        <w:spacing w:before="120" w:after="120" w:line="276" w:lineRule="auto"/>
        <w:ind w:firstLine="454"/>
        <w:contextualSpacing/>
        <w:jc w:val="both"/>
      </w:pPr>
      <w:r w:rsidRPr="00A9490C">
        <w:t>P</w:t>
      </w:r>
      <w:r w:rsidR="000267D0" w:rsidRPr="00A9490C">
        <w:t xml:space="preserve">asikeitus teisės aktams, dėl leidimų naudoti žemės gelmių išteklius, </w:t>
      </w:r>
      <w:r w:rsidRPr="00A9490C">
        <w:t xml:space="preserve">2017 m. </w:t>
      </w:r>
      <w:r w:rsidR="000267D0" w:rsidRPr="00A9490C">
        <w:t xml:space="preserve">įmonė </w:t>
      </w:r>
      <w:r w:rsidRPr="00A9490C">
        <w:t xml:space="preserve">pateikė </w:t>
      </w:r>
      <w:r w:rsidR="000267D0" w:rsidRPr="00A9490C">
        <w:t xml:space="preserve">Lietuvos geologijos tarnybai prie Aplinkos ministerijos eksploatuojamų vandenviečių ataskaitas ekspertiniam išteklių ir SAZ nustatymo vertnimui bei išteklių aprobavimui </w:t>
      </w:r>
      <w:r w:rsidRPr="00A9490C">
        <w:t xml:space="preserve">ir gavo LGT </w:t>
      </w:r>
      <w:r w:rsidR="000267D0" w:rsidRPr="00A9490C">
        <w:t>leidim</w:t>
      </w:r>
      <w:r>
        <w:t>ą</w:t>
      </w:r>
      <w:r w:rsidR="000267D0" w:rsidRPr="00A9490C">
        <w:t xml:space="preserve"> </w:t>
      </w:r>
      <w:r>
        <w:t xml:space="preserve">2017-09-27 Nr. PV-17-46 </w:t>
      </w:r>
      <w:r w:rsidR="000267D0" w:rsidRPr="00A9490C">
        <w:t xml:space="preserve">naudoti </w:t>
      </w:r>
      <w:r>
        <w:t xml:space="preserve">žemės gelmių </w:t>
      </w:r>
      <w:r w:rsidR="000267D0" w:rsidRPr="00A9490C">
        <w:t xml:space="preserve">išteklius. </w:t>
      </w:r>
    </w:p>
    <w:p w:rsidR="000267D0" w:rsidRDefault="000267D0" w:rsidP="00847776">
      <w:pPr>
        <w:spacing w:line="276" w:lineRule="auto"/>
        <w:ind w:firstLine="680"/>
        <w:contextualSpacing/>
      </w:pPr>
    </w:p>
    <w:p w:rsidR="000267D0" w:rsidRPr="00B04CE7" w:rsidRDefault="000267D0" w:rsidP="00847776">
      <w:pPr>
        <w:spacing w:line="276" w:lineRule="auto"/>
        <w:ind w:firstLine="680"/>
        <w:contextualSpacing/>
        <w:rPr>
          <w:b/>
          <w:sz w:val="28"/>
          <w:szCs w:val="28"/>
        </w:rPr>
      </w:pPr>
      <w:r w:rsidRPr="00B04CE7">
        <w:rPr>
          <w:b/>
          <w:sz w:val="28"/>
          <w:szCs w:val="28"/>
        </w:rPr>
        <w:t>3.3.2. Vandentiekio tinklai</w:t>
      </w:r>
    </w:p>
    <w:p w:rsidR="000267D0" w:rsidRPr="00B04CE7" w:rsidRDefault="000267D0" w:rsidP="00847776">
      <w:pPr>
        <w:spacing w:line="276" w:lineRule="auto"/>
        <w:ind w:firstLine="680"/>
        <w:contextualSpacing/>
      </w:pPr>
    </w:p>
    <w:p w:rsidR="000267D0" w:rsidRPr="00B04CE7" w:rsidRDefault="000267D0" w:rsidP="00847776">
      <w:pPr>
        <w:spacing w:line="276" w:lineRule="auto"/>
        <w:ind w:firstLine="680"/>
        <w:contextualSpacing/>
        <w:jc w:val="both"/>
      </w:pPr>
      <w:r w:rsidRPr="00B04CE7">
        <w:t>201</w:t>
      </w:r>
      <w:r w:rsidR="00457B17">
        <w:t>7</w:t>
      </w:r>
      <w:r w:rsidRPr="00B04CE7">
        <w:t xml:space="preserve"> metais UAB „Vilkaviškio vandenys“ eksploatavo </w:t>
      </w:r>
      <w:r w:rsidR="00400418">
        <w:t>30</w:t>
      </w:r>
      <w:r w:rsidR="00457B17">
        <w:t>6</w:t>
      </w:r>
      <w:r w:rsidRPr="00B04CE7">
        <w:t xml:space="preserve"> km vandentiekio tinklų ir 3</w:t>
      </w:r>
      <w:r w:rsidR="00400418">
        <w:t>52</w:t>
      </w:r>
      <w:r w:rsidRPr="00B04CE7">
        <w:t xml:space="preserve"> hidrantus. </w:t>
      </w:r>
    </w:p>
    <w:p w:rsidR="000267D0" w:rsidRPr="00B04CE7" w:rsidRDefault="000267D0" w:rsidP="00847776">
      <w:pPr>
        <w:spacing w:line="276" w:lineRule="auto"/>
        <w:ind w:firstLine="680"/>
        <w:contextualSpacing/>
        <w:jc w:val="both"/>
      </w:pPr>
      <w:r w:rsidRPr="00B04CE7">
        <w:t xml:space="preserve">Iš bendro eksploatuojamų tinklų ilgio - </w:t>
      </w:r>
      <w:r w:rsidRPr="00720093">
        <w:t>87 km vandentiekio</w:t>
      </w:r>
      <w:r w:rsidRPr="00B04CE7">
        <w:t xml:space="preserve"> tinklų yra inventorizuoti ir teisiškai įteisinti, jiems skaičiuojamos nusidėvėjimo sąnaudos. Likusi dalis – </w:t>
      </w:r>
      <w:r>
        <w:t>21</w:t>
      </w:r>
      <w:r w:rsidR="006B7A07">
        <w:t>9</w:t>
      </w:r>
      <w:r w:rsidRPr="00B04CE7">
        <w:t xml:space="preserve"> km – neinventorizuoti, teisiškai neįteisinti, nusidėvėjimo sąnaudos neskaičiuojamos, todėl jų eksploatavimo sąnaudos nėra įtrauktos į vandens tiekimo kainą, kas be abejo didina vandens tiekimo veiklos nuostolius. Didžioji vandentiekio tinklų dalis yra paklota daugiau kaip prieš 40 metų ir jų nusidėvėjimas siekia apie 70%. Vamzdynai paklotai iš paprastojo ketaus ar plieno, nekondicinio polietileno, sujungti metaliniais intarpais suveržiant viela, šuliniuose sumontuotos fasoninės detalės ir uždaromoji armatūra susidėvėjusi, dažnai neveikianti. Šios medžiagos neatsparios vandens ir aplinkos poveikiams, greitai įrančios ir reikalauja didelių eksploatavimo kaštų. </w:t>
      </w:r>
    </w:p>
    <w:p w:rsidR="000267D0" w:rsidRPr="00B04CE7" w:rsidRDefault="000267D0" w:rsidP="00847776">
      <w:pPr>
        <w:spacing w:line="276" w:lineRule="auto"/>
        <w:ind w:firstLine="680"/>
        <w:contextualSpacing/>
        <w:jc w:val="both"/>
      </w:pPr>
      <w:r w:rsidRPr="00B04CE7">
        <w:t xml:space="preserve">Didelė dalis rajono gyvenvietėse paklotų neinventorizuotų tinklų eina per individualius sklypus, kiemus, sodus, netgi po pastatais. Todėl būtina paruošti tokio vamzdyno tinklo projektus, atlikti kadastrinius matavimus ir inventorizuoti turtą. Tokiu atveju bus galima atnaujinti, kur reikia – renovuoti, atstatant iki techniškai tinkamos būklės minėtus tinklus, vandentiekio šulinius su juose esančia būtina įranga, numatant tam skirtas lėšas. </w:t>
      </w:r>
    </w:p>
    <w:p w:rsidR="008548B0" w:rsidRDefault="008548B0" w:rsidP="00847776">
      <w:pPr>
        <w:spacing w:line="276" w:lineRule="auto"/>
        <w:ind w:firstLine="680"/>
        <w:jc w:val="both"/>
      </w:pPr>
      <w:r w:rsidRPr="003B64A2">
        <w:t>Per 201</w:t>
      </w:r>
      <w:r w:rsidR="003B64A2" w:rsidRPr="003B64A2">
        <w:t>7</w:t>
      </w:r>
      <w:r w:rsidRPr="003B64A2">
        <w:t xml:space="preserve"> metus </w:t>
      </w:r>
      <w:r w:rsidR="003B64A2">
        <w:t>Įmonės lėšomis</w:t>
      </w:r>
      <w:r w:rsidR="000937AD">
        <w:t xml:space="preserve"> buvo</w:t>
      </w:r>
      <w:r w:rsidR="003B64A2">
        <w:t xml:space="preserve"> paklo</w:t>
      </w:r>
      <w:r w:rsidR="000937AD">
        <w:t>ta</w:t>
      </w:r>
      <w:r w:rsidR="003B64A2">
        <w:t xml:space="preserve"> 230 m Žalgirio g. bei Darvino skg. Kybartuose, 42 m Nendrių g. Vilkaviškyje naujų vandentiekio tinklų. Vilkaviškyje. Rekonstruota 1618 m vandentiekio ir 53 m nuotekų tinklų. Daug dėmesio skirta senų šulinių, esančių ant važiuojamosios kelio dalies, atstatymui ir sutvarkymui, uždaromosios armatūros atnaujinimui bei įrengimui ir senų vandentiekio tinklų atkarpų rekonstrukcijai Žalumynų kvartale </w:t>
      </w:r>
      <w:r w:rsidR="003B64A2" w:rsidRPr="000937AD">
        <w:t>Vilkaviškyje.</w:t>
      </w:r>
      <w:r w:rsidRPr="000937AD">
        <w:t xml:space="preserve"> Kaimų vandentiekio tinkluose buvo rekonstruota (pravertas esamas vandentiekio vamzdis nauju vamzdžiu) </w:t>
      </w:r>
      <w:r w:rsidR="000937AD" w:rsidRPr="000937AD">
        <w:t>1618</w:t>
      </w:r>
      <w:r w:rsidRPr="000937AD">
        <w:t xml:space="preserve"> m įvairaus diametro vandentiekio tinklų</w:t>
      </w:r>
      <w:r w:rsidR="000937AD" w:rsidRPr="000937AD">
        <w:t xml:space="preserve">. </w:t>
      </w:r>
    </w:p>
    <w:p w:rsidR="0049743A" w:rsidRDefault="0049743A" w:rsidP="00847776">
      <w:pPr>
        <w:spacing w:line="276" w:lineRule="auto"/>
        <w:ind w:firstLine="680"/>
        <w:contextualSpacing/>
      </w:pPr>
      <w:r w:rsidRPr="00B04CE7">
        <w:t xml:space="preserve">Ataskaitiniu laikotarpiu lauko vandentiekio tinkluose likviduota </w:t>
      </w:r>
      <w:r w:rsidR="00A2203F">
        <w:rPr>
          <w:b/>
        </w:rPr>
        <w:t>213</w:t>
      </w:r>
      <w:r w:rsidRPr="00B04CE7">
        <w:t xml:space="preserve"> </w:t>
      </w:r>
      <w:r>
        <w:t>avarijų</w:t>
      </w:r>
      <w:r w:rsidR="00A2203F">
        <w:t xml:space="preserve"> ir </w:t>
      </w:r>
      <w:r w:rsidR="00A2203F" w:rsidRPr="00A2203F">
        <w:rPr>
          <w:b/>
        </w:rPr>
        <w:t>71</w:t>
      </w:r>
      <w:r w:rsidR="00A2203F">
        <w:t xml:space="preserve"> gedimas</w:t>
      </w:r>
      <w:r w:rsidRPr="00B04CE7">
        <w:t xml:space="preserve">. </w:t>
      </w:r>
    </w:p>
    <w:p w:rsidR="000937AD" w:rsidRDefault="000937AD" w:rsidP="000267D0">
      <w:pPr>
        <w:ind w:firstLine="680"/>
        <w:contextualSpacing/>
        <w:rPr>
          <w:b/>
          <w:sz w:val="28"/>
          <w:szCs w:val="28"/>
        </w:rPr>
      </w:pPr>
    </w:p>
    <w:p w:rsidR="000267D0" w:rsidRPr="00B04CE7" w:rsidRDefault="000267D0" w:rsidP="000267D0">
      <w:pPr>
        <w:ind w:firstLine="680"/>
        <w:contextualSpacing/>
        <w:rPr>
          <w:b/>
          <w:sz w:val="28"/>
          <w:szCs w:val="28"/>
        </w:rPr>
      </w:pPr>
      <w:r w:rsidRPr="00B04CE7">
        <w:rPr>
          <w:b/>
          <w:sz w:val="28"/>
          <w:szCs w:val="28"/>
        </w:rPr>
        <w:t>3.3.3. Vandens kokybė</w:t>
      </w:r>
    </w:p>
    <w:p w:rsidR="000267D0" w:rsidRPr="00B04CE7" w:rsidRDefault="000267D0" w:rsidP="000267D0">
      <w:pPr>
        <w:ind w:firstLine="680"/>
        <w:contextualSpacing/>
      </w:pPr>
    </w:p>
    <w:p w:rsidR="000267D0" w:rsidRPr="00B04CE7" w:rsidRDefault="000267D0" w:rsidP="00847776">
      <w:pPr>
        <w:spacing w:line="276" w:lineRule="auto"/>
        <w:ind w:firstLine="680"/>
        <w:contextualSpacing/>
        <w:jc w:val="both"/>
      </w:pPr>
      <w:r w:rsidRPr="00B04CE7">
        <w:t xml:space="preserve">Daugumoje vandenviečių išgaunamas vanduo nėra labai geros kokybės. Nors jis atitinka higienos normas, tačiau daugumoje atvejų stipriai viršijami pagrinde geležies kiekiai. Nors tokios kokybės tiekiamo vandens kiekis, lyginant su visu UAB „Vilkaviškio vandenys“ tiekiamu vandens kiekiu,  procentaliai yra nedidelis, tačiau jis tiekiamas iš daugelio kaimų vandenviečių, kuriose būtina statyti vandens gerinimo įrenginius. </w:t>
      </w:r>
    </w:p>
    <w:p w:rsidR="000267D0" w:rsidRDefault="000267D0" w:rsidP="00847776">
      <w:pPr>
        <w:spacing w:line="276" w:lineRule="auto"/>
        <w:ind w:firstLine="680"/>
        <w:contextualSpacing/>
        <w:jc w:val="both"/>
      </w:pPr>
      <w:r>
        <w:t>Ataskaitiniais</w:t>
      </w:r>
      <w:r w:rsidRPr="00B04CE7">
        <w:t xml:space="preserve"> metais neužfiksuota rimtų vandens kokybės pažeidimų nei Vilkaviškio mieste, nei rajono gyvenvietėse. Trumpalaikiai vandens kokybės pokyčiai fiksuoti tik po įvairių remonto darbų lauko ir vidaus vandentiekio tinkluose, bet visais atvejais viršijamas tik geležies kiekio normatyvas.</w:t>
      </w:r>
    </w:p>
    <w:p w:rsidR="000267D0" w:rsidRPr="00B04CE7" w:rsidRDefault="003D25B8" w:rsidP="00847776">
      <w:pPr>
        <w:spacing w:line="276" w:lineRule="auto"/>
        <w:ind w:firstLine="680"/>
        <w:contextualSpacing/>
        <w:jc w:val="both"/>
      </w:pPr>
      <w:r>
        <w:t>Mažučių</w:t>
      </w:r>
      <w:r w:rsidR="000267D0">
        <w:t xml:space="preserve"> kaimo vandenvietėje  buvo sumontuoti nauji vandens gerinimo įrenginiai.</w:t>
      </w:r>
    </w:p>
    <w:p w:rsidR="000267D0" w:rsidRDefault="000267D0" w:rsidP="00847776">
      <w:pPr>
        <w:spacing w:line="276" w:lineRule="auto"/>
        <w:ind w:firstLine="680"/>
        <w:contextualSpacing/>
        <w:jc w:val="both"/>
      </w:pPr>
      <w:r w:rsidRPr="00D26582">
        <w:t>201</w:t>
      </w:r>
      <w:r w:rsidR="003D25B8">
        <w:t>7</w:t>
      </w:r>
      <w:r w:rsidRPr="00D26582">
        <w:t xml:space="preserve"> metais Kybartų, Pilviškių, Gižų</w:t>
      </w:r>
      <w:r w:rsidR="00400418">
        <w:t>,</w:t>
      </w:r>
      <w:r w:rsidRPr="00D26582">
        <w:t xml:space="preserve"> </w:t>
      </w:r>
      <w:r w:rsidR="00400418">
        <w:t>G</w:t>
      </w:r>
      <w:r w:rsidRPr="00D26582">
        <w:t>udkaimio</w:t>
      </w:r>
      <w:r w:rsidR="003D25B8">
        <w:t>,</w:t>
      </w:r>
      <w:r w:rsidR="00400418">
        <w:t xml:space="preserve"> Bartninkų</w:t>
      </w:r>
      <w:r w:rsidRPr="00D26582">
        <w:t xml:space="preserve"> </w:t>
      </w:r>
      <w:r w:rsidR="003D25B8">
        <w:t xml:space="preserve">ir Mažučių </w:t>
      </w:r>
      <w:r w:rsidRPr="00D26582">
        <w:t xml:space="preserve">vandenvietėse pastatytuose vandens gerinimo įrenginiuose </w:t>
      </w:r>
      <w:r w:rsidRPr="006B7A07">
        <w:t xml:space="preserve">paruošta </w:t>
      </w:r>
      <w:r w:rsidRPr="006B7A07">
        <w:rPr>
          <w:b/>
        </w:rPr>
        <w:t>2</w:t>
      </w:r>
      <w:r w:rsidR="006B7A07" w:rsidRPr="006B7A07">
        <w:rPr>
          <w:b/>
        </w:rPr>
        <w:t>57</w:t>
      </w:r>
      <w:r w:rsidRPr="006B7A07">
        <w:rPr>
          <w:b/>
        </w:rPr>
        <w:t>,</w:t>
      </w:r>
      <w:r w:rsidR="006B7A07" w:rsidRPr="006B7A07">
        <w:rPr>
          <w:b/>
        </w:rPr>
        <w:t>5</w:t>
      </w:r>
      <w:r w:rsidRPr="00D26582">
        <w:t xml:space="preserve"> tūkst. m</w:t>
      </w:r>
      <w:r w:rsidRPr="00D26582">
        <w:rPr>
          <w:vertAlign w:val="superscript"/>
        </w:rPr>
        <w:t xml:space="preserve">3 </w:t>
      </w:r>
      <w:r w:rsidRPr="00D26582">
        <w:t>geriamojo vandens. Kadangi Vaičlaukio, Maldėnų ir Klampučių k. vandenvietėse išgaunamas vanduo atitinka HN normas, tokiu būdu 201</w:t>
      </w:r>
      <w:r w:rsidR="006B7A07">
        <w:t>7</w:t>
      </w:r>
      <w:r w:rsidRPr="00D26582">
        <w:t xml:space="preserve"> metais geriamojo vandens, atitinkančio HN reikalavimus UAB „Vilkaviškio vandenys“ iš viso patiekė </w:t>
      </w:r>
      <w:r w:rsidR="006B7A07" w:rsidRPr="006B7A07">
        <w:rPr>
          <w:b/>
        </w:rPr>
        <w:t>705,7</w:t>
      </w:r>
      <w:r w:rsidRPr="006B7A07">
        <w:t xml:space="preserve"> tūkst. m</w:t>
      </w:r>
      <w:r w:rsidRPr="006B7A07">
        <w:rPr>
          <w:vertAlign w:val="superscript"/>
        </w:rPr>
        <w:t>3</w:t>
      </w:r>
      <w:r w:rsidRPr="006B7A07">
        <w:t xml:space="preserve">, kas sudaro </w:t>
      </w:r>
      <w:r w:rsidR="006B7A07" w:rsidRPr="006B7A07">
        <w:t>70,53</w:t>
      </w:r>
      <w:r w:rsidR="00750DE2" w:rsidRPr="006B7A07">
        <w:t xml:space="preserve"> </w:t>
      </w:r>
      <w:r w:rsidRPr="006B7A07">
        <w:t>% viso įmonės tiekiamo geriamojo vandens.</w:t>
      </w:r>
    </w:p>
    <w:p w:rsidR="000267D0" w:rsidRPr="00B04CE7" w:rsidRDefault="000267D0" w:rsidP="00847776">
      <w:pPr>
        <w:spacing w:line="276" w:lineRule="auto"/>
        <w:ind w:firstLine="680"/>
        <w:contextualSpacing/>
        <w:jc w:val="both"/>
      </w:pPr>
      <w:r w:rsidRPr="00B04CE7">
        <w:t>Visose UAB „Vilkaviškio vandenys“ eksploatuojamose vandenvietėse kaip ir ankstesniais metais, taip ir 201</w:t>
      </w:r>
      <w:r w:rsidR="00A9490C">
        <w:t>7</w:t>
      </w:r>
      <w:r w:rsidRPr="00B04CE7">
        <w:t xml:space="preserve"> metais buvo vykdoma programinė priežiūra pagal iš anksto su Vilkaviškio rajono maisto ir veterinarijos tarnyba suderintą planą.</w:t>
      </w:r>
    </w:p>
    <w:p w:rsidR="000267D0" w:rsidRPr="00B04CE7" w:rsidRDefault="000267D0" w:rsidP="00847776">
      <w:pPr>
        <w:spacing w:line="276" w:lineRule="auto"/>
        <w:ind w:firstLine="680"/>
        <w:contextualSpacing/>
        <w:jc w:val="both"/>
      </w:pPr>
      <w:r w:rsidRPr="006C177E">
        <w:t xml:space="preserve">Cheminiai ir mikrobiologiniai tyrimai atliekami UAB „Vilkaviškio vandenys“ įmonės atestuotoje geriamojo vandens laboratorijoje.  Iš viso nuolatinės priežiūros ėminių </w:t>
      </w:r>
      <w:r w:rsidRPr="00A9490C">
        <w:t xml:space="preserve">paimta </w:t>
      </w:r>
      <w:r w:rsidR="006C177E" w:rsidRPr="00A9490C">
        <w:t>4</w:t>
      </w:r>
      <w:r w:rsidR="00A9490C" w:rsidRPr="00A9490C">
        <w:t>20</w:t>
      </w:r>
      <w:r w:rsidRPr="00A9490C">
        <w:t xml:space="preserve">, periodinės priežiūros 62, atlikta apie </w:t>
      </w:r>
      <w:r w:rsidR="006C177E" w:rsidRPr="00A9490C">
        <w:t>3</w:t>
      </w:r>
      <w:r w:rsidR="00A9490C" w:rsidRPr="00A9490C">
        <w:t>065</w:t>
      </w:r>
      <w:r w:rsidRPr="00A9490C">
        <w:t xml:space="preserve"> skirtingų analičių tyrimų.</w:t>
      </w:r>
      <w:r w:rsidRPr="001D7EEA">
        <w:t xml:space="preserve">  Laboratorija taip pat atlieka tyrimus  fiziniams ir ūkio subjektams.</w:t>
      </w:r>
    </w:p>
    <w:p w:rsidR="000267D0" w:rsidRPr="00B04CE7" w:rsidRDefault="000267D0" w:rsidP="00847776">
      <w:pPr>
        <w:spacing w:line="276" w:lineRule="auto"/>
        <w:ind w:firstLine="680"/>
        <w:contextualSpacing/>
        <w:jc w:val="both"/>
      </w:pPr>
      <w:r w:rsidRPr="00B04CE7">
        <w:t>201</w:t>
      </w:r>
      <w:r w:rsidR="001D7EEA">
        <w:t>7</w:t>
      </w:r>
      <w:r w:rsidRPr="00B04CE7">
        <w:t xml:space="preserve"> metais, ištyrus vandens mėginius iš skirstomojo </w:t>
      </w:r>
      <w:r w:rsidR="00750DE2">
        <w:t xml:space="preserve">vandentiekio </w:t>
      </w:r>
      <w:r w:rsidRPr="00B04CE7">
        <w:t>tinklo ir vandens vartojimo vietų, Vilkaviškio rajono gyvenvietėse, mikrobinių ir toksinių rodiklių, neatitinkančių HN 24:2003 reikalavimų, nenustatyta. Kai kuriose gyvenvietėse viršijo indikatoriniai rodikliai (bendroji geležis, drumstumas, amonis), šie rodikliai tiesiogiai nesietini su kenksmingumu žmogaus sveikatai.</w:t>
      </w:r>
    </w:p>
    <w:p w:rsidR="000267D0" w:rsidRPr="00B04CE7" w:rsidRDefault="000267D0" w:rsidP="00847776">
      <w:pPr>
        <w:spacing w:line="276" w:lineRule="auto"/>
        <w:ind w:firstLine="680"/>
        <w:contextualSpacing/>
        <w:jc w:val="both"/>
      </w:pPr>
      <w:r w:rsidRPr="00B04CE7">
        <w:t xml:space="preserve">Vilkaviškio miesto (Vaičlaukis), Kybartų miesto vandenvietėse  yra vykdomas požeminio vandens monitoringas pagal 2013-2017 metų programą. Monitoringą vykdo UAB “Vilniaus hidrologija”. Monitoringo duomenimis iš Vaičlaukio ir Kybartų  vandenviečių tiekiamas vanduo atitinka specifikuotas ir ribines rodiklių vertes. </w:t>
      </w:r>
    </w:p>
    <w:p w:rsidR="003D25B8" w:rsidRPr="00B04CE7" w:rsidRDefault="003D25B8" w:rsidP="00847776">
      <w:pPr>
        <w:spacing w:line="276" w:lineRule="auto"/>
        <w:ind w:firstLine="680"/>
        <w:contextualSpacing/>
      </w:pPr>
      <w:r w:rsidRPr="00A9490C">
        <w:t xml:space="preserve">2017 m. bendrovė už gamtos išteklius (požeminį vandenį) valstybei sumokėjo </w:t>
      </w:r>
      <w:r w:rsidRPr="00A9490C">
        <w:rPr>
          <w:b/>
        </w:rPr>
        <w:t>4</w:t>
      </w:r>
      <w:r w:rsidR="0054202E" w:rsidRPr="00A9490C">
        <w:rPr>
          <w:b/>
        </w:rPr>
        <w:t>8135</w:t>
      </w:r>
      <w:r w:rsidRPr="00A9490C">
        <w:t xml:space="preserve"> Eur</w:t>
      </w:r>
      <w:r w:rsidR="00D06BAF">
        <w:t>, tai 5189 Eur daugiau nei 2016 metais.</w:t>
      </w:r>
      <w:r w:rsidRPr="00B04CE7">
        <w:t xml:space="preserve"> </w:t>
      </w:r>
    </w:p>
    <w:p w:rsidR="003D25B8" w:rsidRPr="00B04CE7" w:rsidRDefault="003D25B8" w:rsidP="000267D0">
      <w:pPr>
        <w:ind w:firstLine="680"/>
        <w:contextualSpacing/>
        <w:rPr>
          <w:color w:val="FF0000"/>
        </w:rPr>
        <w:sectPr w:rsidR="003D25B8" w:rsidRPr="00B04CE7" w:rsidSect="00DA5341">
          <w:headerReference w:type="default" r:id="rId13"/>
          <w:pgSz w:w="11906" w:h="16838"/>
          <w:pgMar w:top="1701" w:right="567" w:bottom="1134" w:left="1701" w:header="567" w:footer="567" w:gutter="0"/>
          <w:cols w:space="1296"/>
          <w:titlePg/>
          <w:docGrid w:linePitch="360"/>
        </w:sectPr>
      </w:pPr>
    </w:p>
    <w:p w:rsidR="000267D0" w:rsidRDefault="000267D0" w:rsidP="000267D0"/>
    <w:p w:rsidR="000267D0" w:rsidRDefault="000267D0" w:rsidP="000267D0">
      <w:pPr>
        <w:ind w:firstLine="680"/>
        <w:contextualSpacing/>
      </w:pPr>
    </w:p>
    <w:tbl>
      <w:tblPr>
        <w:tblStyle w:val="TableGrid"/>
        <w:tblpPr w:leftFromText="180" w:rightFromText="180" w:vertAnchor="text" w:horzAnchor="margin" w:tblpXSpec="center" w:tblpY="154"/>
        <w:tblW w:w="15730" w:type="dxa"/>
        <w:tblLayout w:type="fixed"/>
        <w:tblLook w:val="04A0" w:firstRow="1" w:lastRow="0" w:firstColumn="1" w:lastColumn="0" w:noHBand="0" w:noVBand="1"/>
      </w:tblPr>
      <w:tblGrid>
        <w:gridCol w:w="1269"/>
        <w:gridCol w:w="986"/>
        <w:gridCol w:w="849"/>
        <w:gridCol w:w="991"/>
        <w:gridCol w:w="851"/>
        <w:gridCol w:w="572"/>
        <w:gridCol w:w="714"/>
        <w:gridCol w:w="990"/>
        <w:gridCol w:w="709"/>
        <w:gridCol w:w="709"/>
        <w:gridCol w:w="569"/>
        <w:gridCol w:w="850"/>
        <w:gridCol w:w="568"/>
        <w:gridCol w:w="713"/>
        <w:gridCol w:w="710"/>
        <w:gridCol w:w="992"/>
        <w:gridCol w:w="1128"/>
        <w:gridCol w:w="716"/>
        <w:gridCol w:w="844"/>
      </w:tblGrid>
      <w:tr w:rsidR="00F456C6" w:rsidRPr="00F456C6" w:rsidTr="00B33F25">
        <w:tc>
          <w:tcPr>
            <w:tcW w:w="1269" w:type="dxa"/>
            <w:vMerge w:val="restart"/>
          </w:tcPr>
          <w:p w:rsidR="00F456C6" w:rsidRPr="00F456C6" w:rsidRDefault="00F456C6" w:rsidP="00F456C6">
            <w:pPr>
              <w:jc w:val="center"/>
              <w:rPr>
                <w:b/>
                <w:sz w:val="16"/>
                <w:szCs w:val="16"/>
              </w:rPr>
            </w:pPr>
            <w:r w:rsidRPr="00F456C6">
              <w:rPr>
                <w:b/>
                <w:sz w:val="16"/>
                <w:szCs w:val="16"/>
              </w:rPr>
              <w:t>Vandenvietės pavadinimas</w:t>
            </w:r>
          </w:p>
        </w:tc>
        <w:tc>
          <w:tcPr>
            <w:tcW w:w="986" w:type="dxa"/>
            <w:vMerge w:val="restart"/>
          </w:tcPr>
          <w:p w:rsidR="00F456C6" w:rsidRPr="00F456C6" w:rsidRDefault="00F456C6" w:rsidP="00F456C6">
            <w:pPr>
              <w:jc w:val="center"/>
              <w:rPr>
                <w:b/>
                <w:sz w:val="16"/>
                <w:szCs w:val="16"/>
              </w:rPr>
            </w:pPr>
          </w:p>
          <w:p w:rsidR="00F456C6" w:rsidRPr="00F456C6" w:rsidRDefault="00F456C6" w:rsidP="00F456C6">
            <w:pPr>
              <w:jc w:val="center"/>
              <w:rPr>
                <w:b/>
                <w:sz w:val="16"/>
                <w:szCs w:val="16"/>
              </w:rPr>
            </w:pPr>
          </w:p>
          <w:p w:rsidR="00F456C6" w:rsidRPr="00F456C6" w:rsidRDefault="00F456C6" w:rsidP="00F456C6">
            <w:pPr>
              <w:jc w:val="center"/>
              <w:rPr>
                <w:b/>
                <w:sz w:val="16"/>
                <w:szCs w:val="16"/>
              </w:rPr>
            </w:pPr>
            <w:r w:rsidRPr="00F456C6">
              <w:rPr>
                <w:b/>
                <w:sz w:val="16"/>
                <w:szCs w:val="16"/>
              </w:rPr>
              <w:t>Data</w:t>
            </w:r>
          </w:p>
        </w:tc>
        <w:tc>
          <w:tcPr>
            <w:tcW w:w="3263" w:type="dxa"/>
            <w:gridSpan w:val="4"/>
          </w:tcPr>
          <w:p w:rsidR="00F456C6" w:rsidRPr="00F456C6" w:rsidRDefault="00F456C6" w:rsidP="00F456C6">
            <w:pPr>
              <w:jc w:val="center"/>
              <w:rPr>
                <w:b/>
                <w:sz w:val="16"/>
                <w:szCs w:val="16"/>
              </w:rPr>
            </w:pPr>
            <w:r w:rsidRPr="00F456C6">
              <w:rPr>
                <w:b/>
                <w:sz w:val="16"/>
                <w:szCs w:val="16"/>
              </w:rPr>
              <w:t>Mikrobiologiniai tyrimai</w:t>
            </w:r>
          </w:p>
        </w:tc>
        <w:tc>
          <w:tcPr>
            <w:tcW w:w="5109" w:type="dxa"/>
            <w:gridSpan w:val="7"/>
          </w:tcPr>
          <w:p w:rsidR="00F456C6" w:rsidRPr="00F456C6" w:rsidRDefault="00F456C6" w:rsidP="00F456C6">
            <w:pPr>
              <w:jc w:val="center"/>
              <w:rPr>
                <w:b/>
                <w:sz w:val="16"/>
                <w:szCs w:val="16"/>
              </w:rPr>
            </w:pPr>
            <w:r w:rsidRPr="00F456C6">
              <w:rPr>
                <w:b/>
                <w:sz w:val="16"/>
                <w:szCs w:val="16"/>
              </w:rPr>
              <w:t>Organoleptiniai ir fiziko- cheminiai tyrimai</w:t>
            </w:r>
          </w:p>
        </w:tc>
        <w:tc>
          <w:tcPr>
            <w:tcW w:w="5103" w:type="dxa"/>
            <w:gridSpan w:val="6"/>
          </w:tcPr>
          <w:p w:rsidR="00F456C6" w:rsidRPr="00F456C6" w:rsidRDefault="00F456C6" w:rsidP="00F456C6">
            <w:pPr>
              <w:jc w:val="center"/>
              <w:rPr>
                <w:b/>
                <w:sz w:val="16"/>
                <w:szCs w:val="16"/>
              </w:rPr>
            </w:pPr>
            <w:r w:rsidRPr="00F456C6">
              <w:rPr>
                <w:b/>
                <w:sz w:val="16"/>
                <w:szCs w:val="16"/>
              </w:rPr>
              <w:t>Cheminiai tyrimai</w:t>
            </w:r>
          </w:p>
        </w:tc>
      </w:tr>
      <w:tr w:rsidR="00434B9C" w:rsidRPr="00F456C6" w:rsidTr="00B33F25">
        <w:trPr>
          <w:cantSplit/>
          <w:trHeight w:val="3345"/>
        </w:trPr>
        <w:tc>
          <w:tcPr>
            <w:tcW w:w="1269" w:type="dxa"/>
            <w:vMerge/>
          </w:tcPr>
          <w:p w:rsidR="00F456C6" w:rsidRPr="00F456C6" w:rsidRDefault="00F456C6" w:rsidP="00F456C6">
            <w:pPr>
              <w:jc w:val="center"/>
              <w:rPr>
                <w:b/>
                <w:sz w:val="16"/>
                <w:szCs w:val="16"/>
              </w:rPr>
            </w:pPr>
          </w:p>
        </w:tc>
        <w:tc>
          <w:tcPr>
            <w:tcW w:w="986" w:type="dxa"/>
            <w:vMerge/>
          </w:tcPr>
          <w:p w:rsidR="00F456C6" w:rsidRPr="00F456C6" w:rsidRDefault="00F456C6" w:rsidP="00F456C6">
            <w:pPr>
              <w:jc w:val="center"/>
              <w:rPr>
                <w:b/>
                <w:sz w:val="16"/>
                <w:szCs w:val="16"/>
              </w:rPr>
            </w:pPr>
          </w:p>
        </w:tc>
        <w:tc>
          <w:tcPr>
            <w:tcW w:w="849" w:type="dxa"/>
            <w:textDirection w:val="tbRl"/>
          </w:tcPr>
          <w:p w:rsidR="00F456C6" w:rsidRPr="00F456C6" w:rsidRDefault="00F456C6" w:rsidP="00F456C6">
            <w:pPr>
              <w:ind w:left="113" w:right="113"/>
              <w:jc w:val="center"/>
              <w:rPr>
                <w:b/>
                <w:sz w:val="16"/>
                <w:szCs w:val="16"/>
              </w:rPr>
            </w:pPr>
            <w:r w:rsidRPr="00F456C6">
              <w:rPr>
                <w:b/>
                <w:sz w:val="16"/>
                <w:szCs w:val="16"/>
              </w:rPr>
              <w:t>Žarninė lazdelė (E.Coli), 100 ml</w:t>
            </w:r>
          </w:p>
        </w:tc>
        <w:tc>
          <w:tcPr>
            <w:tcW w:w="991" w:type="dxa"/>
            <w:textDirection w:val="tbRl"/>
          </w:tcPr>
          <w:p w:rsidR="00F456C6" w:rsidRPr="00F456C6" w:rsidRDefault="00F456C6" w:rsidP="00F456C6">
            <w:pPr>
              <w:ind w:left="113" w:right="113"/>
              <w:jc w:val="center"/>
              <w:rPr>
                <w:b/>
                <w:sz w:val="16"/>
                <w:szCs w:val="16"/>
              </w:rPr>
            </w:pPr>
            <w:r w:rsidRPr="00F456C6">
              <w:rPr>
                <w:b/>
                <w:sz w:val="16"/>
                <w:szCs w:val="16"/>
              </w:rPr>
              <w:t>Koliforminės bakterijos, 100 ml</w:t>
            </w:r>
          </w:p>
        </w:tc>
        <w:tc>
          <w:tcPr>
            <w:tcW w:w="851" w:type="dxa"/>
            <w:textDirection w:val="tbRl"/>
          </w:tcPr>
          <w:p w:rsidR="00F456C6" w:rsidRPr="00F456C6" w:rsidRDefault="00F456C6" w:rsidP="00F456C6">
            <w:pPr>
              <w:ind w:left="113" w:right="113"/>
              <w:jc w:val="center"/>
              <w:rPr>
                <w:b/>
                <w:sz w:val="16"/>
                <w:szCs w:val="16"/>
              </w:rPr>
            </w:pPr>
            <w:r w:rsidRPr="00F456C6">
              <w:rPr>
                <w:b/>
                <w:sz w:val="16"/>
                <w:szCs w:val="16"/>
              </w:rPr>
              <w:t>Žarniniai enterokokai, 100 ml</w:t>
            </w:r>
          </w:p>
        </w:tc>
        <w:tc>
          <w:tcPr>
            <w:tcW w:w="572" w:type="dxa"/>
            <w:textDirection w:val="tbRl"/>
          </w:tcPr>
          <w:p w:rsidR="00F456C6" w:rsidRPr="00F456C6" w:rsidRDefault="00F456C6" w:rsidP="00F456C6">
            <w:pPr>
              <w:ind w:left="113" w:right="113"/>
              <w:jc w:val="center"/>
              <w:rPr>
                <w:b/>
                <w:sz w:val="16"/>
                <w:szCs w:val="16"/>
              </w:rPr>
            </w:pPr>
            <w:r w:rsidRPr="00F456C6">
              <w:rPr>
                <w:b/>
                <w:sz w:val="16"/>
                <w:szCs w:val="16"/>
              </w:rPr>
              <w:t>Kolonijas sudarančių vienetų skaičius, 1 ml</w:t>
            </w:r>
          </w:p>
        </w:tc>
        <w:tc>
          <w:tcPr>
            <w:tcW w:w="714" w:type="dxa"/>
            <w:textDirection w:val="tbRl"/>
          </w:tcPr>
          <w:p w:rsidR="00F456C6" w:rsidRPr="00F456C6" w:rsidRDefault="00F456C6" w:rsidP="00F456C6">
            <w:pPr>
              <w:ind w:left="113" w:right="113"/>
              <w:jc w:val="center"/>
              <w:rPr>
                <w:b/>
                <w:sz w:val="16"/>
                <w:szCs w:val="16"/>
              </w:rPr>
            </w:pPr>
            <w:r w:rsidRPr="00F456C6">
              <w:rPr>
                <w:b/>
                <w:sz w:val="16"/>
                <w:szCs w:val="16"/>
              </w:rPr>
              <w:t>Kvapas</w:t>
            </w:r>
          </w:p>
        </w:tc>
        <w:tc>
          <w:tcPr>
            <w:tcW w:w="990" w:type="dxa"/>
            <w:textDirection w:val="tbRl"/>
          </w:tcPr>
          <w:p w:rsidR="00F456C6" w:rsidRPr="00F456C6" w:rsidRDefault="00F456C6" w:rsidP="00F456C6">
            <w:pPr>
              <w:ind w:left="113" w:right="113"/>
              <w:jc w:val="center"/>
              <w:rPr>
                <w:b/>
                <w:sz w:val="16"/>
                <w:szCs w:val="16"/>
              </w:rPr>
            </w:pPr>
            <w:r w:rsidRPr="00F456C6">
              <w:rPr>
                <w:b/>
                <w:sz w:val="16"/>
                <w:szCs w:val="16"/>
              </w:rPr>
              <w:t>Skonis</w:t>
            </w:r>
          </w:p>
        </w:tc>
        <w:tc>
          <w:tcPr>
            <w:tcW w:w="709" w:type="dxa"/>
            <w:textDirection w:val="tbRl"/>
          </w:tcPr>
          <w:p w:rsidR="00F456C6" w:rsidRPr="00F456C6" w:rsidRDefault="00F456C6" w:rsidP="00F456C6">
            <w:pPr>
              <w:ind w:left="113" w:right="113"/>
              <w:jc w:val="center"/>
              <w:rPr>
                <w:b/>
                <w:sz w:val="16"/>
                <w:szCs w:val="16"/>
              </w:rPr>
            </w:pPr>
            <w:r w:rsidRPr="00F456C6">
              <w:rPr>
                <w:b/>
                <w:sz w:val="16"/>
                <w:szCs w:val="16"/>
              </w:rPr>
              <w:t>Spalva, mg/l Pt</w:t>
            </w:r>
          </w:p>
        </w:tc>
        <w:tc>
          <w:tcPr>
            <w:tcW w:w="709" w:type="dxa"/>
            <w:textDirection w:val="tbRl"/>
          </w:tcPr>
          <w:p w:rsidR="00F456C6" w:rsidRPr="00F456C6" w:rsidRDefault="00F456C6" w:rsidP="00F456C6">
            <w:pPr>
              <w:ind w:left="113" w:right="113"/>
              <w:jc w:val="center"/>
              <w:rPr>
                <w:b/>
                <w:sz w:val="16"/>
                <w:szCs w:val="16"/>
              </w:rPr>
            </w:pPr>
            <w:r w:rsidRPr="00F456C6">
              <w:rPr>
                <w:b/>
                <w:sz w:val="16"/>
                <w:szCs w:val="16"/>
              </w:rPr>
              <w:t>Drumstumas, Dr. vnt.</w:t>
            </w:r>
          </w:p>
        </w:tc>
        <w:tc>
          <w:tcPr>
            <w:tcW w:w="569" w:type="dxa"/>
            <w:textDirection w:val="tbRl"/>
          </w:tcPr>
          <w:p w:rsidR="00F456C6" w:rsidRPr="00F456C6" w:rsidRDefault="00F456C6" w:rsidP="00F456C6">
            <w:pPr>
              <w:ind w:left="113" w:right="113"/>
              <w:jc w:val="center"/>
              <w:rPr>
                <w:b/>
                <w:sz w:val="16"/>
                <w:szCs w:val="16"/>
              </w:rPr>
            </w:pPr>
            <w:r w:rsidRPr="00F456C6">
              <w:rPr>
                <w:b/>
                <w:sz w:val="16"/>
                <w:szCs w:val="16"/>
              </w:rPr>
              <w:t>Savitasis elektros laidis, µS/cm</w:t>
            </w:r>
          </w:p>
        </w:tc>
        <w:tc>
          <w:tcPr>
            <w:tcW w:w="850" w:type="dxa"/>
            <w:textDirection w:val="tbRl"/>
          </w:tcPr>
          <w:p w:rsidR="00F456C6" w:rsidRPr="00F456C6" w:rsidRDefault="00F456C6" w:rsidP="00F456C6">
            <w:pPr>
              <w:ind w:left="113" w:right="113"/>
              <w:jc w:val="center"/>
              <w:rPr>
                <w:b/>
                <w:sz w:val="16"/>
                <w:szCs w:val="16"/>
              </w:rPr>
            </w:pPr>
            <w:r w:rsidRPr="00F456C6">
              <w:rPr>
                <w:b/>
                <w:sz w:val="16"/>
                <w:szCs w:val="16"/>
              </w:rPr>
              <w:t>pH</w:t>
            </w:r>
          </w:p>
        </w:tc>
        <w:tc>
          <w:tcPr>
            <w:tcW w:w="568" w:type="dxa"/>
            <w:textDirection w:val="tbRl"/>
          </w:tcPr>
          <w:p w:rsidR="00F456C6" w:rsidRPr="00F456C6" w:rsidRDefault="00F456C6" w:rsidP="00F456C6">
            <w:pPr>
              <w:ind w:left="113" w:right="113"/>
              <w:jc w:val="center"/>
              <w:rPr>
                <w:b/>
                <w:sz w:val="16"/>
                <w:szCs w:val="16"/>
              </w:rPr>
            </w:pPr>
            <w:r w:rsidRPr="00F456C6">
              <w:rPr>
                <w:b/>
                <w:sz w:val="16"/>
                <w:szCs w:val="16"/>
              </w:rPr>
              <w:t>Permanga-natinis indeksas</w:t>
            </w:r>
          </w:p>
        </w:tc>
        <w:tc>
          <w:tcPr>
            <w:tcW w:w="713" w:type="dxa"/>
            <w:textDirection w:val="tbRl"/>
          </w:tcPr>
          <w:p w:rsidR="00F456C6" w:rsidRPr="00F456C6" w:rsidRDefault="00F456C6" w:rsidP="00F456C6">
            <w:pPr>
              <w:ind w:left="113" w:right="113"/>
              <w:rPr>
                <w:b/>
                <w:sz w:val="16"/>
                <w:szCs w:val="16"/>
              </w:rPr>
            </w:pPr>
            <w:r w:rsidRPr="00F456C6">
              <w:rPr>
                <w:b/>
                <w:sz w:val="16"/>
                <w:szCs w:val="16"/>
              </w:rPr>
              <w:t>Geležis, µg/l</w:t>
            </w:r>
          </w:p>
        </w:tc>
        <w:tc>
          <w:tcPr>
            <w:tcW w:w="710" w:type="dxa"/>
            <w:textDirection w:val="tbRl"/>
          </w:tcPr>
          <w:p w:rsidR="00F456C6" w:rsidRPr="00F456C6" w:rsidRDefault="00F456C6" w:rsidP="00F456C6">
            <w:pPr>
              <w:ind w:left="113" w:right="113"/>
              <w:rPr>
                <w:b/>
                <w:sz w:val="16"/>
                <w:szCs w:val="16"/>
              </w:rPr>
            </w:pPr>
            <w:r w:rsidRPr="00F456C6">
              <w:rPr>
                <w:b/>
                <w:sz w:val="16"/>
                <w:szCs w:val="16"/>
              </w:rPr>
              <w:t>Amonis, mg/l</w:t>
            </w:r>
          </w:p>
        </w:tc>
        <w:tc>
          <w:tcPr>
            <w:tcW w:w="992" w:type="dxa"/>
            <w:textDirection w:val="tbRl"/>
          </w:tcPr>
          <w:p w:rsidR="00F456C6" w:rsidRPr="00F456C6" w:rsidRDefault="00F456C6" w:rsidP="00F456C6">
            <w:pPr>
              <w:ind w:left="113" w:right="113"/>
              <w:rPr>
                <w:b/>
                <w:sz w:val="16"/>
                <w:szCs w:val="16"/>
              </w:rPr>
            </w:pPr>
            <w:r w:rsidRPr="00F456C6">
              <w:rPr>
                <w:b/>
                <w:sz w:val="16"/>
                <w:szCs w:val="16"/>
              </w:rPr>
              <w:t>Nitritas, mg/l</w:t>
            </w:r>
          </w:p>
        </w:tc>
        <w:tc>
          <w:tcPr>
            <w:tcW w:w="1128" w:type="dxa"/>
            <w:textDirection w:val="tbRl"/>
          </w:tcPr>
          <w:p w:rsidR="00F456C6" w:rsidRPr="00F456C6" w:rsidRDefault="00F456C6" w:rsidP="00F456C6">
            <w:pPr>
              <w:ind w:left="113" w:right="113"/>
              <w:rPr>
                <w:b/>
                <w:sz w:val="16"/>
                <w:szCs w:val="16"/>
              </w:rPr>
            </w:pPr>
            <w:r w:rsidRPr="00F456C6">
              <w:rPr>
                <w:b/>
                <w:sz w:val="16"/>
                <w:szCs w:val="16"/>
              </w:rPr>
              <w:t>Nitratas, mg/l</w:t>
            </w:r>
          </w:p>
        </w:tc>
        <w:tc>
          <w:tcPr>
            <w:tcW w:w="716" w:type="dxa"/>
            <w:textDirection w:val="tbRl"/>
          </w:tcPr>
          <w:p w:rsidR="00F456C6" w:rsidRPr="00F456C6" w:rsidRDefault="00F456C6" w:rsidP="00434B9C">
            <w:pPr>
              <w:ind w:left="113" w:right="113"/>
              <w:rPr>
                <w:b/>
                <w:sz w:val="16"/>
                <w:szCs w:val="16"/>
              </w:rPr>
            </w:pPr>
            <w:r w:rsidRPr="00F456C6">
              <w:rPr>
                <w:b/>
                <w:sz w:val="16"/>
                <w:szCs w:val="16"/>
              </w:rPr>
              <w:t>Sulfatas, mg/l</w:t>
            </w:r>
          </w:p>
        </w:tc>
        <w:tc>
          <w:tcPr>
            <w:tcW w:w="844" w:type="dxa"/>
            <w:textDirection w:val="tbRl"/>
          </w:tcPr>
          <w:p w:rsidR="00F456C6" w:rsidRPr="00F456C6" w:rsidRDefault="00F456C6" w:rsidP="00434B9C">
            <w:pPr>
              <w:ind w:left="113" w:right="113"/>
              <w:rPr>
                <w:b/>
                <w:sz w:val="16"/>
                <w:szCs w:val="16"/>
              </w:rPr>
            </w:pPr>
            <w:r w:rsidRPr="00F456C6">
              <w:rPr>
                <w:b/>
                <w:sz w:val="16"/>
                <w:szCs w:val="16"/>
              </w:rPr>
              <w:t>Chloridas, mg/l</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Alksnėnai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8,5</w:t>
            </w:r>
          </w:p>
        </w:tc>
        <w:tc>
          <w:tcPr>
            <w:tcW w:w="709" w:type="dxa"/>
          </w:tcPr>
          <w:p w:rsidR="00F456C6" w:rsidRPr="00F456C6" w:rsidRDefault="00F456C6" w:rsidP="00F456C6">
            <w:pPr>
              <w:jc w:val="center"/>
              <w:rPr>
                <w:sz w:val="16"/>
                <w:szCs w:val="16"/>
              </w:rPr>
            </w:pPr>
            <w:r w:rsidRPr="00F456C6">
              <w:rPr>
                <w:sz w:val="16"/>
                <w:szCs w:val="16"/>
              </w:rPr>
              <w:t>14,2</w:t>
            </w:r>
          </w:p>
        </w:tc>
        <w:tc>
          <w:tcPr>
            <w:tcW w:w="569" w:type="dxa"/>
          </w:tcPr>
          <w:p w:rsidR="00F456C6" w:rsidRPr="00F456C6" w:rsidRDefault="00F456C6" w:rsidP="00F456C6">
            <w:pPr>
              <w:jc w:val="center"/>
              <w:rPr>
                <w:sz w:val="16"/>
                <w:szCs w:val="16"/>
              </w:rPr>
            </w:pPr>
            <w:r w:rsidRPr="00F456C6">
              <w:rPr>
                <w:sz w:val="16"/>
                <w:szCs w:val="16"/>
              </w:rPr>
              <w:t>879</w:t>
            </w:r>
          </w:p>
        </w:tc>
        <w:tc>
          <w:tcPr>
            <w:tcW w:w="850" w:type="dxa"/>
          </w:tcPr>
          <w:p w:rsidR="00F456C6" w:rsidRPr="00F456C6" w:rsidRDefault="00F456C6" w:rsidP="00F456C6">
            <w:pPr>
              <w:jc w:val="center"/>
              <w:rPr>
                <w:sz w:val="16"/>
                <w:szCs w:val="16"/>
              </w:rPr>
            </w:pPr>
            <w:r w:rsidRPr="00F456C6">
              <w:rPr>
                <w:sz w:val="16"/>
                <w:szCs w:val="16"/>
              </w:rPr>
              <w:t>7,20</w:t>
            </w:r>
          </w:p>
        </w:tc>
        <w:tc>
          <w:tcPr>
            <w:tcW w:w="568" w:type="dxa"/>
          </w:tcPr>
          <w:p w:rsidR="00F456C6" w:rsidRPr="00F456C6" w:rsidRDefault="00F456C6" w:rsidP="00F456C6">
            <w:pPr>
              <w:jc w:val="center"/>
              <w:rPr>
                <w:sz w:val="16"/>
                <w:szCs w:val="16"/>
              </w:rPr>
            </w:pPr>
            <w:r w:rsidRPr="00F456C6">
              <w:rPr>
                <w:sz w:val="16"/>
                <w:szCs w:val="16"/>
              </w:rPr>
              <w:t>2,1</w:t>
            </w:r>
          </w:p>
        </w:tc>
        <w:tc>
          <w:tcPr>
            <w:tcW w:w="713" w:type="dxa"/>
          </w:tcPr>
          <w:p w:rsidR="00F456C6" w:rsidRPr="00F456C6" w:rsidRDefault="00F456C6" w:rsidP="00F456C6">
            <w:pPr>
              <w:jc w:val="center"/>
              <w:rPr>
                <w:sz w:val="16"/>
                <w:szCs w:val="16"/>
              </w:rPr>
            </w:pPr>
            <w:r w:rsidRPr="00F456C6">
              <w:rPr>
                <w:sz w:val="16"/>
                <w:szCs w:val="16"/>
              </w:rPr>
              <w:t>1861</w:t>
            </w:r>
          </w:p>
        </w:tc>
        <w:tc>
          <w:tcPr>
            <w:tcW w:w="710" w:type="dxa"/>
          </w:tcPr>
          <w:p w:rsidR="00F456C6" w:rsidRPr="00F456C6" w:rsidRDefault="00F456C6" w:rsidP="00F456C6">
            <w:pPr>
              <w:jc w:val="center"/>
              <w:rPr>
                <w:sz w:val="16"/>
                <w:szCs w:val="16"/>
              </w:rPr>
            </w:pPr>
            <w:r w:rsidRPr="00F456C6">
              <w:rPr>
                <w:sz w:val="16"/>
                <w:szCs w:val="16"/>
              </w:rPr>
              <w:t>1,60</w:t>
            </w:r>
          </w:p>
        </w:tc>
        <w:tc>
          <w:tcPr>
            <w:tcW w:w="992" w:type="dxa"/>
          </w:tcPr>
          <w:p w:rsidR="00F456C6" w:rsidRPr="00F456C6" w:rsidRDefault="00F456C6" w:rsidP="00F456C6">
            <w:pPr>
              <w:jc w:val="center"/>
              <w:rPr>
                <w:sz w:val="16"/>
                <w:szCs w:val="16"/>
              </w:rPr>
            </w:pPr>
            <w:r w:rsidRPr="00F456C6">
              <w:rPr>
                <w:sz w:val="16"/>
                <w:szCs w:val="16"/>
              </w:rPr>
              <w:t>0,002</w:t>
            </w:r>
          </w:p>
        </w:tc>
        <w:tc>
          <w:tcPr>
            <w:tcW w:w="1128" w:type="dxa"/>
          </w:tcPr>
          <w:p w:rsidR="00F456C6" w:rsidRPr="00F456C6" w:rsidRDefault="00F456C6" w:rsidP="00F456C6">
            <w:pPr>
              <w:jc w:val="center"/>
              <w:rPr>
                <w:sz w:val="16"/>
                <w:szCs w:val="16"/>
              </w:rPr>
            </w:pPr>
            <w:r w:rsidRPr="00F456C6">
              <w:rPr>
                <w:sz w:val="16"/>
                <w:szCs w:val="16"/>
              </w:rPr>
              <w:t>0,01</w:t>
            </w:r>
          </w:p>
        </w:tc>
        <w:tc>
          <w:tcPr>
            <w:tcW w:w="716" w:type="dxa"/>
          </w:tcPr>
          <w:p w:rsidR="00F456C6" w:rsidRPr="00F456C6" w:rsidRDefault="00F456C6" w:rsidP="00F456C6">
            <w:pPr>
              <w:jc w:val="center"/>
              <w:rPr>
                <w:sz w:val="16"/>
                <w:szCs w:val="16"/>
              </w:rPr>
            </w:pPr>
            <w:r w:rsidRPr="00F456C6">
              <w:rPr>
                <w:sz w:val="16"/>
                <w:szCs w:val="16"/>
              </w:rPr>
              <w:t>5,0</w:t>
            </w:r>
          </w:p>
        </w:tc>
        <w:tc>
          <w:tcPr>
            <w:tcW w:w="844" w:type="dxa"/>
          </w:tcPr>
          <w:p w:rsidR="00F456C6" w:rsidRPr="00F456C6" w:rsidRDefault="00F456C6" w:rsidP="00F456C6">
            <w:pPr>
              <w:jc w:val="center"/>
              <w:rPr>
                <w:sz w:val="16"/>
                <w:szCs w:val="16"/>
              </w:rPr>
            </w:pPr>
            <w:r w:rsidRPr="00F456C6">
              <w:rPr>
                <w:sz w:val="16"/>
                <w:szCs w:val="16"/>
              </w:rPr>
              <w:t>55</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Andriškiai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3</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4,9</w:t>
            </w:r>
          </w:p>
        </w:tc>
        <w:tc>
          <w:tcPr>
            <w:tcW w:w="709" w:type="dxa"/>
          </w:tcPr>
          <w:p w:rsidR="00F456C6" w:rsidRPr="00F456C6" w:rsidRDefault="00F456C6" w:rsidP="00F456C6">
            <w:pPr>
              <w:jc w:val="center"/>
              <w:rPr>
                <w:sz w:val="16"/>
                <w:szCs w:val="16"/>
              </w:rPr>
            </w:pPr>
            <w:r w:rsidRPr="00F456C6">
              <w:rPr>
                <w:sz w:val="16"/>
                <w:szCs w:val="16"/>
              </w:rPr>
              <w:t>5,54</w:t>
            </w:r>
          </w:p>
        </w:tc>
        <w:tc>
          <w:tcPr>
            <w:tcW w:w="569" w:type="dxa"/>
          </w:tcPr>
          <w:p w:rsidR="00F456C6" w:rsidRPr="00F456C6" w:rsidRDefault="00F456C6" w:rsidP="00F456C6">
            <w:pPr>
              <w:jc w:val="center"/>
              <w:rPr>
                <w:sz w:val="16"/>
                <w:szCs w:val="16"/>
              </w:rPr>
            </w:pPr>
            <w:r w:rsidRPr="00F456C6">
              <w:rPr>
                <w:sz w:val="16"/>
                <w:szCs w:val="16"/>
              </w:rPr>
              <w:t>868</w:t>
            </w:r>
          </w:p>
        </w:tc>
        <w:tc>
          <w:tcPr>
            <w:tcW w:w="850" w:type="dxa"/>
          </w:tcPr>
          <w:p w:rsidR="00F456C6" w:rsidRPr="00F456C6" w:rsidRDefault="00F456C6" w:rsidP="00F456C6">
            <w:pPr>
              <w:jc w:val="center"/>
              <w:rPr>
                <w:sz w:val="16"/>
                <w:szCs w:val="16"/>
              </w:rPr>
            </w:pPr>
            <w:r w:rsidRPr="00F456C6">
              <w:rPr>
                <w:sz w:val="16"/>
                <w:szCs w:val="16"/>
              </w:rPr>
              <w:t>6,93</w:t>
            </w:r>
          </w:p>
        </w:tc>
        <w:tc>
          <w:tcPr>
            <w:tcW w:w="568" w:type="dxa"/>
          </w:tcPr>
          <w:p w:rsidR="00F456C6" w:rsidRPr="00F456C6" w:rsidRDefault="00F456C6" w:rsidP="00F456C6">
            <w:pPr>
              <w:jc w:val="center"/>
              <w:rPr>
                <w:sz w:val="16"/>
                <w:szCs w:val="16"/>
              </w:rPr>
            </w:pPr>
            <w:r w:rsidRPr="00F456C6">
              <w:rPr>
                <w:sz w:val="16"/>
                <w:szCs w:val="16"/>
              </w:rPr>
              <w:t>1,9</w:t>
            </w:r>
          </w:p>
        </w:tc>
        <w:tc>
          <w:tcPr>
            <w:tcW w:w="713" w:type="dxa"/>
          </w:tcPr>
          <w:p w:rsidR="00F456C6" w:rsidRPr="00F456C6" w:rsidRDefault="00F456C6" w:rsidP="00F456C6">
            <w:pPr>
              <w:jc w:val="center"/>
              <w:rPr>
                <w:sz w:val="16"/>
                <w:szCs w:val="16"/>
              </w:rPr>
            </w:pPr>
            <w:r w:rsidRPr="00F456C6">
              <w:rPr>
                <w:sz w:val="16"/>
                <w:szCs w:val="16"/>
              </w:rPr>
              <w:t>680</w:t>
            </w:r>
          </w:p>
        </w:tc>
        <w:tc>
          <w:tcPr>
            <w:tcW w:w="710" w:type="dxa"/>
          </w:tcPr>
          <w:p w:rsidR="00F456C6" w:rsidRPr="00F456C6" w:rsidRDefault="00F456C6" w:rsidP="00F456C6">
            <w:pPr>
              <w:jc w:val="center"/>
              <w:rPr>
                <w:sz w:val="16"/>
                <w:szCs w:val="16"/>
              </w:rPr>
            </w:pPr>
            <w:r w:rsidRPr="00F456C6">
              <w:rPr>
                <w:sz w:val="16"/>
                <w:szCs w:val="16"/>
              </w:rPr>
              <w:t>2,67</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78</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Ančlaukys</w:t>
            </w:r>
          </w:p>
        </w:tc>
        <w:tc>
          <w:tcPr>
            <w:tcW w:w="986" w:type="dxa"/>
          </w:tcPr>
          <w:p w:rsidR="00F456C6" w:rsidRPr="00F456C6" w:rsidRDefault="00F456C6" w:rsidP="00F456C6">
            <w:pPr>
              <w:rPr>
                <w:sz w:val="16"/>
                <w:szCs w:val="16"/>
              </w:rPr>
            </w:pPr>
            <w:r w:rsidRPr="00F456C6">
              <w:rPr>
                <w:sz w:val="16"/>
                <w:szCs w:val="16"/>
              </w:rPr>
              <w:t>20171114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7</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Nepriimt.</w:t>
            </w:r>
          </w:p>
        </w:tc>
        <w:tc>
          <w:tcPr>
            <w:tcW w:w="709" w:type="dxa"/>
          </w:tcPr>
          <w:p w:rsidR="00F456C6" w:rsidRPr="00F456C6" w:rsidRDefault="00F456C6" w:rsidP="00F456C6">
            <w:pPr>
              <w:jc w:val="center"/>
              <w:rPr>
                <w:sz w:val="16"/>
                <w:szCs w:val="16"/>
              </w:rPr>
            </w:pPr>
            <w:r w:rsidRPr="00F456C6">
              <w:rPr>
                <w:sz w:val="16"/>
                <w:szCs w:val="16"/>
              </w:rPr>
              <w:t>12,3</w:t>
            </w:r>
          </w:p>
        </w:tc>
        <w:tc>
          <w:tcPr>
            <w:tcW w:w="709" w:type="dxa"/>
          </w:tcPr>
          <w:p w:rsidR="00F456C6" w:rsidRPr="00F456C6" w:rsidRDefault="00F456C6" w:rsidP="00F456C6">
            <w:pPr>
              <w:jc w:val="center"/>
              <w:rPr>
                <w:sz w:val="16"/>
                <w:szCs w:val="16"/>
              </w:rPr>
            </w:pPr>
            <w:r w:rsidRPr="00F456C6">
              <w:rPr>
                <w:sz w:val="16"/>
                <w:szCs w:val="16"/>
              </w:rPr>
              <w:t>45,5</w:t>
            </w:r>
          </w:p>
        </w:tc>
        <w:tc>
          <w:tcPr>
            <w:tcW w:w="569" w:type="dxa"/>
          </w:tcPr>
          <w:p w:rsidR="00F456C6" w:rsidRPr="00F456C6" w:rsidRDefault="00F456C6" w:rsidP="00F456C6">
            <w:pPr>
              <w:jc w:val="center"/>
              <w:rPr>
                <w:sz w:val="16"/>
                <w:szCs w:val="16"/>
              </w:rPr>
            </w:pPr>
            <w:r w:rsidRPr="00F456C6">
              <w:rPr>
                <w:sz w:val="16"/>
                <w:szCs w:val="16"/>
              </w:rPr>
              <w:t>637</w:t>
            </w:r>
          </w:p>
        </w:tc>
        <w:tc>
          <w:tcPr>
            <w:tcW w:w="850" w:type="dxa"/>
          </w:tcPr>
          <w:p w:rsidR="00F456C6" w:rsidRPr="00F456C6" w:rsidRDefault="00F456C6" w:rsidP="00F456C6">
            <w:pPr>
              <w:jc w:val="center"/>
              <w:rPr>
                <w:sz w:val="16"/>
                <w:szCs w:val="16"/>
              </w:rPr>
            </w:pPr>
            <w:r w:rsidRPr="00F456C6">
              <w:rPr>
                <w:sz w:val="16"/>
                <w:szCs w:val="16"/>
              </w:rPr>
              <w:t>6,88</w:t>
            </w:r>
          </w:p>
        </w:tc>
        <w:tc>
          <w:tcPr>
            <w:tcW w:w="568" w:type="dxa"/>
          </w:tcPr>
          <w:p w:rsidR="00F456C6" w:rsidRPr="00F456C6" w:rsidRDefault="00F456C6" w:rsidP="00F456C6">
            <w:pPr>
              <w:jc w:val="center"/>
              <w:rPr>
                <w:sz w:val="16"/>
                <w:szCs w:val="16"/>
              </w:rPr>
            </w:pPr>
            <w:r w:rsidRPr="00F456C6">
              <w:rPr>
                <w:sz w:val="16"/>
                <w:szCs w:val="16"/>
              </w:rPr>
              <w:t>1,5</w:t>
            </w:r>
          </w:p>
        </w:tc>
        <w:tc>
          <w:tcPr>
            <w:tcW w:w="713" w:type="dxa"/>
          </w:tcPr>
          <w:p w:rsidR="00F456C6" w:rsidRPr="00F456C6" w:rsidRDefault="00F456C6" w:rsidP="00F456C6">
            <w:pPr>
              <w:jc w:val="center"/>
              <w:rPr>
                <w:sz w:val="16"/>
                <w:szCs w:val="16"/>
              </w:rPr>
            </w:pPr>
            <w:r w:rsidRPr="00F456C6">
              <w:rPr>
                <w:sz w:val="16"/>
                <w:szCs w:val="16"/>
              </w:rPr>
              <w:t>5204</w:t>
            </w:r>
          </w:p>
        </w:tc>
        <w:tc>
          <w:tcPr>
            <w:tcW w:w="710" w:type="dxa"/>
          </w:tcPr>
          <w:p w:rsidR="00F456C6" w:rsidRPr="00F456C6" w:rsidRDefault="00F456C6" w:rsidP="00F456C6">
            <w:pPr>
              <w:jc w:val="center"/>
              <w:rPr>
                <w:sz w:val="16"/>
                <w:szCs w:val="16"/>
              </w:rPr>
            </w:pPr>
            <w:r w:rsidRPr="00F456C6">
              <w:rPr>
                <w:sz w:val="16"/>
                <w:szCs w:val="16"/>
              </w:rPr>
              <w:t>0,22</w:t>
            </w:r>
          </w:p>
        </w:tc>
        <w:tc>
          <w:tcPr>
            <w:tcW w:w="992" w:type="dxa"/>
          </w:tcPr>
          <w:p w:rsidR="00F456C6" w:rsidRPr="00F456C6" w:rsidRDefault="00F456C6" w:rsidP="00F456C6">
            <w:pPr>
              <w:jc w:val="center"/>
              <w:rPr>
                <w:sz w:val="16"/>
                <w:szCs w:val="16"/>
              </w:rPr>
            </w:pPr>
            <w:r w:rsidRPr="00F456C6">
              <w:rPr>
                <w:sz w:val="16"/>
                <w:szCs w:val="16"/>
              </w:rPr>
              <w:t>0,02</w:t>
            </w:r>
          </w:p>
        </w:tc>
        <w:tc>
          <w:tcPr>
            <w:tcW w:w="1128" w:type="dxa"/>
          </w:tcPr>
          <w:p w:rsidR="00F456C6" w:rsidRPr="00F456C6" w:rsidRDefault="00F456C6" w:rsidP="00F456C6">
            <w:pPr>
              <w:jc w:val="center"/>
              <w:rPr>
                <w:sz w:val="16"/>
                <w:szCs w:val="16"/>
              </w:rPr>
            </w:pPr>
            <w:r w:rsidRPr="00F456C6">
              <w:rPr>
                <w:sz w:val="16"/>
                <w:szCs w:val="16"/>
              </w:rPr>
              <w:t>0,03</w:t>
            </w:r>
          </w:p>
        </w:tc>
        <w:tc>
          <w:tcPr>
            <w:tcW w:w="716" w:type="dxa"/>
          </w:tcPr>
          <w:p w:rsidR="00F456C6" w:rsidRPr="00F456C6" w:rsidRDefault="00F456C6" w:rsidP="00F456C6">
            <w:pPr>
              <w:jc w:val="center"/>
              <w:rPr>
                <w:sz w:val="16"/>
                <w:szCs w:val="16"/>
              </w:rPr>
            </w:pPr>
            <w:r w:rsidRPr="00F456C6">
              <w:rPr>
                <w:sz w:val="16"/>
                <w:szCs w:val="16"/>
              </w:rPr>
              <w:t>37</w:t>
            </w:r>
          </w:p>
        </w:tc>
        <w:tc>
          <w:tcPr>
            <w:tcW w:w="844" w:type="dxa"/>
          </w:tcPr>
          <w:p w:rsidR="00F456C6" w:rsidRPr="00F456C6" w:rsidRDefault="00F456C6" w:rsidP="00F456C6">
            <w:pPr>
              <w:jc w:val="center"/>
              <w:rPr>
                <w:sz w:val="16"/>
                <w:szCs w:val="16"/>
              </w:rPr>
            </w:pPr>
            <w:r w:rsidRPr="00F456C6">
              <w:rPr>
                <w:sz w:val="16"/>
                <w:szCs w:val="16"/>
              </w:rPr>
              <w:t>11</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 xml:space="preserve">Augalai </w:t>
            </w:r>
          </w:p>
        </w:tc>
        <w:tc>
          <w:tcPr>
            <w:tcW w:w="986" w:type="dxa"/>
          </w:tcPr>
          <w:p w:rsidR="00F456C6" w:rsidRPr="00F456C6" w:rsidRDefault="00F456C6" w:rsidP="00F456C6">
            <w:pPr>
              <w:rPr>
                <w:sz w:val="16"/>
                <w:szCs w:val="16"/>
              </w:rPr>
            </w:pPr>
            <w:r w:rsidRPr="00F456C6">
              <w:rPr>
                <w:sz w:val="16"/>
                <w:szCs w:val="16"/>
              </w:rPr>
              <w:t>20170710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4,9</w:t>
            </w:r>
          </w:p>
        </w:tc>
        <w:tc>
          <w:tcPr>
            <w:tcW w:w="709" w:type="dxa"/>
          </w:tcPr>
          <w:p w:rsidR="00F456C6" w:rsidRPr="00F456C6" w:rsidRDefault="00F456C6" w:rsidP="00F456C6">
            <w:pPr>
              <w:jc w:val="center"/>
              <w:rPr>
                <w:sz w:val="16"/>
                <w:szCs w:val="16"/>
              </w:rPr>
            </w:pPr>
            <w:r w:rsidRPr="00F456C6">
              <w:rPr>
                <w:sz w:val="16"/>
                <w:szCs w:val="16"/>
              </w:rPr>
              <w:t>1,81</w:t>
            </w:r>
          </w:p>
        </w:tc>
        <w:tc>
          <w:tcPr>
            <w:tcW w:w="569" w:type="dxa"/>
          </w:tcPr>
          <w:p w:rsidR="00F456C6" w:rsidRPr="00F456C6" w:rsidRDefault="00F456C6" w:rsidP="00F456C6">
            <w:pPr>
              <w:jc w:val="center"/>
              <w:rPr>
                <w:sz w:val="16"/>
                <w:szCs w:val="16"/>
              </w:rPr>
            </w:pPr>
            <w:r w:rsidRPr="00F456C6">
              <w:rPr>
                <w:sz w:val="16"/>
                <w:szCs w:val="16"/>
              </w:rPr>
              <w:t>604</w:t>
            </w:r>
          </w:p>
        </w:tc>
        <w:tc>
          <w:tcPr>
            <w:tcW w:w="850" w:type="dxa"/>
          </w:tcPr>
          <w:p w:rsidR="00F456C6" w:rsidRPr="00F456C6" w:rsidRDefault="00F456C6" w:rsidP="00F456C6">
            <w:pPr>
              <w:jc w:val="center"/>
              <w:rPr>
                <w:sz w:val="16"/>
                <w:szCs w:val="16"/>
              </w:rPr>
            </w:pPr>
            <w:r w:rsidRPr="00F456C6">
              <w:rPr>
                <w:sz w:val="16"/>
                <w:szCs w:val="16"/>
              </w:rPr>
              <w:t>7,33</w:t>
            </w:r>
          </w:p>
        </w:tc>
        <w:tc>
          <w:tcPr>
            <w:tcW w:w="568" w:type="dxa"/>
          </w:tcPr>
          <w:p w:rsidR="00F456C6" w:rsidRPr="00F456C6" w:rsidRDefault="00F456C6" w:rsidP="00F456C6">
            <w:pPr>
              <w:jc w:val="center"/>
              <w:rPr>
                <w:sz w:val="16"/>
                <w:szCs w:val="16"/>
              </w:rPr>
            </w:pPr>
            <w:r w:rsidRPr="00F456C6">
              <w:rPr>
                <w:sz w:val="16"/>
                <w:szCs w:val="16"/>
              </w:rPr>
              <w:t>1,1</w:t>
            </w:r>
          </w:p>
        </w:tc>
        <w:tc>
          <w:tcPr>
            <w:tcW w:w="713" w:type="dxa"/>
          </w:tcPr>
          <w:p w:rsidR="00F456C6" w:rsidRPr="00F456C6" w:rsidRDefault="00F456C6" w:rsidP="00F456C6">
            <w:pPr>
              <w:jc w:val="center"/>
              <w:rPr>
                <w:sz w:val="16"/>
                <w:szCs w:val="16"/>
              </w:rPr>
            </w:pPr>
            <w:r w:rsidRPr="00F456C6">
              <w:rPr>
                <w:sz w:val="16"/>
                <w:szCs w:val="16"/>
              </w:rPr>
              <w:t>331</w:t>
            </w:r>
          </w:p>
        </w:tc>
        <w:tc>
          <w:tcPr>
            <w:tcW w:w="710" w:type="dxa"/>
          </w:tcPr>
          <w:p w:rsidR="00F456C6" w:rsidRPr="00F456C6" w:rsidRDefault="00F456C6" w:rsidP="00F456C6">
            <w:pPr>
              <w:jc w:val="center"/>
              <w:rPr>
                <w:sz w:val="16"/>
                <w:szCs w:val="16"/>
              </w:rPr>
            </w:pPr>
            <w:r w:rsidRPr="00F456C6">
              <w:rPr>
                <w:sz w:val="16"/>
                <w:szCs w:val="16"/>
              </w:rPr>
              <w:t>0,36</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8,3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 xml:space="preserve">Bartninkai </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4</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4,9</w:t>
            </w:r>
          </w:p>
        </w:tc>
        <w:tc>
          <w:tcPr>
            <w:tcW w:w="709" w:type="dxa"/>
          </w:tcPr>
          <w:p w:rsidR="00F456C6" w:rsidRPr="00F456C6" w:rsidRDefault="00F456C6" w:rsidP="00F456C6">
            <w:pPr>
              <w:jc w:val="center"/>
              <w:rPr>
                <w:sz w:val="16"/>
                <w:szCs w:val="16"/>
              </w:rPr>
            </w:pPr>
            <w:r w:rsidRPr="00F456C6">
              <w:rPr>
                <w:sz w:val="16"/>
                <w:szCs w:val="16"/>
              </w:rPr>
              <w:t>0,05</w:t>
            </w:r>
          </w:p>
        </w:tc>
        <w:tc>
          <w:tcPr>
            <w:tcW w:w="569" w:type="dxa"/>
          </w:tcPr>
          <w:p w:rsidR="00F456C6" w:rsidRPr="00F456C6" w:rsidRDefault="00F456C6" w:rsidP="00F456C6">
            <w:pPr>
              <w:jc w:val="center"/>
              <w:rPr>
                <w:sz w:val="16"/>
                <w:szCs w:val="16"/>
              </w:rPr>
            </w:pPr>
            <w:r w:rsidRPr="00F456C6">
              <w:rPr>
                <w:sz w:val="16"/>
                <w:szCs w:val="16"/>
              </w:rPr>
              <w:t>686</w:t>
            </w:r>
          </w:p>
        </w:tc>
        <w:tc>
          <w:tcPr>
            <w:tcW w:w="850" w:type="dxa"/>
          </w:tcPr>
          <w:p w:rsidR="00F456C6" w:rsidRPr="00F456C6" w:rsidRDefault="00F456C6" w:rsidP="00F456C6">
            <w:pPr>
              <w:jc w:val="center"/>
              <w:rPr>
                <w:sz w:val="16"/>
                <w:szCs w:val="16"/>
              </w:rPr>
            </w:pPr>
            <w:r w:rsidRPr="00F456C6">
              <w:rPr>
                <w:sz w:val="16"/>
                <w:szCs w:val="16"/>
              </w:rPr>
              <w:t>6,75</w:t>
            </w:r>
          </w:p>
        </w:tc>
        <w:tc>
          <w:tcPr>
            <w:tcW w:w="568" w:type="dxa"/>
          </w:tcPr>
          <w:p w:rsidR="00F456C6" w:rsidRPr="00F456C6" w:rsidRDefault="00F456C6" w:rsidP="00F456C6">
            <w:pPr>
              <w:jc w:val="center"/>
              <w:rPr>
                <w:sz w:val="16"/>
                <w:szCs w:val="16"/>
              </w:rPr>
            </w:pPr>
            <w:r w:rsidRPr="00F456C6">
              <w:rPr>
                <w:sz w:val="16"/>
                <w:szCs w:val="16"/>
              </w:rPr>
              <w:t>1,1</w:t>
            </w:r>
          </w:p>
        </w:tc>
        <w:tc>
          <w:tcPr>
            <w:tcW w:w="713" w:type="dxa"/>
          </w:tcPr>
          <w:p w:rsidR="00F456C6" w:rsidRPr="00F456C6" w:rsidRDefault="00F456C6" w:rsidP="00F456C6">
            <w:pPr>
              <w:jc w:val="center"/>
              <w:rPr>
                <w:sz w:val="16"/>
                <w:szCs w:val="16"/>
              </w:rPr>
            </w:pPr>
            <w:r w:rsidRPr="00F456C6">
              <w:rPr>
                <w:sz w:val="16"/>
                <w:szCs w:val="16"/>
              </w:rPr>
              <w:t>&lt;22,6</w:t>
            </w:r>
          </w:p>
        </w:tc>
        <w:tc>
          <w:tcPr>
            <w:tcW w:w="710" w:type="dxa"/>
          </w:tcPr>
          <w:p w:rsidR="00F456C6" w:rsidRPr="00F456C6" w:rsidRDefault="00F456C6" w:rsidP="00F456C6">
            <w:pPr>
              <w:jc w:val="center"/>
              <w:rPr>
                <w:sz w:val="16"/>
                <w:szCs w:val="16"/>
              </w:rPr>
            </w:pPr>
            <w:r w:rsidRPr="00F456C6">
              <w:rPr>
                <w:sz w:val="16"/>
                <w:szCs w:val="16"/>
              </w:rPr>
              <w:t>0,01</w:t>
            </w:r>
          </w:p>
        </w:tc>
        <w:tc>
          <w:tcPr>
            <w:tcW w:w="992" w:type="dxa"/>
          </w:tcPr>
          <w:p w:rsidR="00F456C6" w:rsidRPr="00F456C6" w:rsidRDefault="00F456C6" w:rsidP="00F456C6">
            <w:pPr>
              <w:jc w:val="center"/>
              <w:rPr>
                <w:sz w:val="16"/>
                <w:szCs w:val="16"/>
              </w:rPr>
            </w:pPr>
            <w:r w:rsidRPr="00F456C6">
              <w:rPr>
                <w:sz w:val="16"/>
                <w:szCs w:val="16"/>
              </w:rPr>
              <w:t>0,005</w:t>
            </w:r>
          </w:p>
        </w:tc>
        <w:tc>
          <w:tcPr>
            <w:tcW w:w="1128" w:type="dxa"/>
          </w:tcPr>
          <w:p w:rsidR="00F456C6" w:rsidRPr="00F456C6" w:rsidRDefault="00F456C6" w:rsidP="00F456C6">
            <w:pPr>
              <w:jc w:val="center"/>
              <w:rPr>
                <w:sz w:val="16"/>
                <w:szCs w:val="16"/>
              </w:rPr>
            </w:pPr>
            <w:r w:rsidRPr="00F456C6">
              <w:rPr>
                <w:sz w:val="16"/>
                <w:szCs w:val="16"/>
              </w:rPr>
              <w:t>0,74</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Bebrininkai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6</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3,2</w:t>
            </w:r>
          </w:p>
        </w:tc>
        <w:tc>
          <w:tcPr>
            <w:tcW w:w="709" w:type="dxa"/>
          </w:tcPr>
          <w:p w:rsidR="00F456C6" w:rsidRPr="00F456C6" w:rsidRDefault="00F456C6" w:rsidP="00F456C6">
            <w:pPr>
              <w:jc w:val="center"/>
              <w:rPr>
                <w:sz w:val="16"/>
                <w:szCs w:val="16"/>
              </w:rPr>
            </w:pPr>
            <w:r w:rsidRPr="00F456C6">
              <w:rPr>
                <w:sz w:val="16"/>
                <w:szCs w:val="16"/>
              </w:rPr>
              <w:t>9,95</w:t>
            </w:r>
          </w:p>
        </w:tc>
        <w:tc>
          <w:tcPr>
            <w:tcW w:w="569" w:type="dxa"/>
          </w:tcPr>
          <w:p w:rsidR="00F456C6" w:rsidRPr="00F456C6" w:rsidRDefault="00F456C6" w:rsidP="00F456C6">
            <w:pPr>
              <w:jc w:val="center"/>
              <w:rPr>
                <w:sz w:val="16"/>
                <w:szCs w:val="16"/>
              </w:rPr>
            </w:pPr>
            <w:r w:rsidRPr="00F456C6">
              <w:rPr>
                <w:sz w:val="16"/>
                <w:szCs w:val="16"/>
              </w:rPr>
              <w:t>1635</w:t>
            </w:r>
          </w:p>
        </w:tc>
        <w:tc>
          <w:tcPr>
            <w:tcW w:w="850" w:type="dxa"/>
          </w:tcPr>
          <w:p w:rsidR="00F456C6" w:rsidRPr="00F456C6" w:rsidRDefault="00F456C6" w:rsidP="00F456C6">
            <w:pPr>
              <w:jc w:val="center"/>
              <w:rPr>
                <w:sz w:val="16"/>
                <w:szCs w:val="16"/>
              </w:rPr>
            </w:pPr>
            <w:r w:rsidRPr="00F456C6">
              <w:rPr>
                <w:sz w:val="16"/>
                <w:szCs w:val="16"/>
              </w:rPr>
              <w:t>6,95</w:t>
            </w:r>
          </w:p>
        </w:tc>
        <w:tc>
          <w:tcPr>
            <w:tcW w:w="568" w:type="dxa"/>
          </w:tcPr>
          <w:p w:rsidR="00F456C6" w:rsidRPr="00F456C6" w:rsidRDefault="00F456C6" w:rsidP="00F456C6">
            <w:pPr>
              <w:jc w:val="center"/>
              <w:rPr>
                <w:sz w:val="16"/>
                <w:szCs w:val="16"/>
              </w:rPr>
            </w:pPr>
            <w:r w:rsidRPr="00F456C6">
              <w:rPr>
                <w:sz w:val="16"/>
                <w:szCs w:val="16"/>
              </w:rPr>
              <w:t>2,4</w:t>
            </w:r>
          </w:p>
        </w:tc>
        <w:tc>
          <w:tcPr>
            <w:tcW w:w="713" w:type="dxa"/>
          </w:tcPr>
          <w:p w:rsidR="00F456C6" w:rsidRPr="00F456C6" w:rsidRDefault="00F456C6" w:rsidP="00F456C6">
            <w:pPr>
              <w:jc w:val="center"/>
              <w:rPr>
                <w:sz w:val="16"/>
                <w:szCs w:val="16"/>
              </w:rPr>
            </w:pPr>
            <w:r w:rsidRPr="00F456C6">
              <w:rPr>
                <w:sz w:val="16"/>
                <w:szCs w:val="16"/>
              </w:rPr>
              <w:t>441</w:t>
            </w:r>
          </w:p>
        </w:tc>
        <w:tc>
          <w:tcPr>
            <w:tcW w:w="710" w:type="dxa"/>
          </w:tcPr>
          <w:p w:rsidR="00F456C6" w:rsidRPr="00F456C6" w:rsidRDefault="00F456C6" w:rsidP="00F456C6">
            <w:pPr>
              <w:jc w:val="center"/>
              <w:rPr>
                <w:sz w:val="16"/>
                <w:szCs w:val="16"/>
              </w:rPr>
            </w:pPr>
            <w:r w:rsidRPr="00F456C6">
              <w:rPr>
                <w:sz w:val="16"/>
                <w:szCs w:val="16"/>
              </w:rPr>
              <w:t>0,81</w:t>
            </w:r>
          </w:p>
        </w:tc>
        <w:tc>
          <w:tcPr>
            <w:tcW w:w="992" w:type="dxa"/>
          </w:tcPr>
          <w:p w:rsidR="00F456C6" w:rsidRPr="00F456C6" w:rsidRDefault="00F456C6" w:rsidP="00F456C6">
            <w:pPr>
              <w:jc w:val="center"/>
              <w:rPr>
                <w:sz w:val="16"/>
                <w:szCs w:val="16"/>
              </w:rPr>
            </w:pPr>
            <w:r w:rsidRPr="00F456C6">
              <w:rPr>
                <w:sz w:val="16"/>
                <w:szCs w:val="16"/>
              </w:rPr>
              <w:t>0,002</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330</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Biliūnai</w:t>
            </w:r>
          </w:p>
        </w:tc>
        <w:tc>
          <w:tcPr>
            <w:tcW w:w="986" w:type="dxa"/>
          </w:tcPr>
          <w:p w:rsidR="00F456C6" w:rsidRPr="00F456C6" w:rsidRDefault="00F456C6" w:rsidP="00F456C6">
            <w:pPr>
              <w:rPr>
                <w:sz w:val="16"/>
                <w:szCs w:val="16"/>
              </w:rPr>
            </w:pPr>
            <w:r w:rsidRPr="00F456C6">
              <w:rPr>
                <w:sz w:val="16"/>
                <w:szCs w:val="16"/>
              </w:rPr>
              <w:t>20170710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5,6</w:t>
            </w:r>
          </w:p>
        </w:tc>
        <w:tc>
          <w:tcPr>
            <w:tcW w:w="709" w:type="dxa"/>
          </w:tcPr>
          <w:p w:rsidR="00F456C6" w:rsidRPr="00F456C6" w:rsidRDefault="00F456C6" w:rsidP="00F456C6">
            <w:pPr>
              <w:jc w:val="center"/>
              <w:rPr>
                <w:sz w:val="16"/>
                <w:szCs w:val="16"/>
              </w:rPr>
            </w:pPr>
            <w:r w:rsidRPr="00F456C6">
              <w:rPr>
                <w:sz w:val="16"/>
                <w:szCs w:val="16"/>
              </w:rPr>
              <w:t>15,5</w:t>
            </w:r>
          </w:p>
        </w:tc>
        <w:tc>
          <w:tcPr>
            <w:tcW w:w="569" w:type="dxa"/>
          </w:tcPr>
          <w:p w:rsidR="00F456C6" w:rsidRPr="00F456C6" w:rsidRDefault="00F456C6" w:rsidP="00F456C6">
            <w:pPr>
              <w:jc w:val="center"/>
              <w:rPr>
                <w:sz w:val="16"/>
                <w:szCs w:val="16"/>
              </w:rPr>
            </w:pPr>
            <w:r w:rsidRPr="00F456C6">
              <w:rPr>
                <w:sz w:val="16"/>
                <w:szCs w:val="16"/>
              </w:rPr>
              <w:t>696</w:t>
            </w:r>
          </w:p>
        </w:tc>
        <w:tc>
          <w:tcPr>
            <w:tcW w:w="850" w:type="dxa"/>
          </w:tcPr>
          <w:p w:rsidR="00F456C6" w:rsidRPr="00F456C6" w:rsidRDefault="00F456C6" w:rsidP="00F456C6">
            <w:pPr>
              <w:jc w:val="center"/>
              <w:rPr>
                <w:sz w:val="16"/>
                <w:szCs w:val="16"/>
              </w:rPr>
            </w:pPr>
            <w:r w:rsidRPr="00F456C6">
              <w:rPr>
                <w:sz w:val="16"/>
                <w:szCs w:val="16"/>
              </w:rPr>
              <w:t>7,40</w:t>
            </w:r>
          </w:p>
        </w:tc>
        <w:tc>
          <w:tcPr>
            <w:tcW w:w="568" w:type="dxa"/>
          </w:tcPr>
          <w:p w:rsidR="00F456C6" w:rsidRPr="00F456C6" w:rsidRDefault="00F456C6" w:rsidP="00F456C6">
            <w:pPr>
              <w:jc w:val="center"/>
              <w:rPr>
                <w:sz w:val="16"/>
                <w:szCs w:val="16"/>
              </w:rPr>
            </w:pPr>
            <w:r w:rsidRPr="00F456C6">
              <w:rPr>
                <w:sz w:val="16"/>
                <w:szCs w:val="16"/>
              </w:rPr>
              <w:t>1,6</w:t>
            </w:r>
          </w:p>
        </w:tc>
        <w:tc>
          <w:tcPr>
            <w:tcW w:w="713" w:type="dxa"/>
          </w:tcPr>
          <w:p w:rsidR="00F456C6" w:rsidRPr="00F456C6" w:rsidRDefault="00F456C6" w:rsidP="00F456C6">
            <w:pPr>
              <w:jc w:val="center"/>
              <w:rPr>
                <w:sz w:val="16"/>
                <w:szCs w:val="16"/>
              </w:rPr>
            </w:pPr>
            <w:r w:rsidRPr="00F456C6">
              <w:rPr>
                <w:sz w:val="16"/>
                <w:szCs w:val="16"/>
              </w:rPr>
              <w:t>1726</w:t>
            </w:r>
          </w:p>
        </w:tc>
        <w:tc>
          <w:tcPr>
            <w:tcW w:w="710" w:type="dxa"/>
          </w:tcPr>
          <w:p w:rsidR="00F456C6" w:rsidRPr="00F456C6" w:rsidRDefault="00F456C6" w:rsidP="00F456C6">
            <w:pPr>
              <w:jc w:val="center"/>
              <w:rPr>
                <w:sz w:val="16"/>
                <w:szCs w:val="16"/>
              </w:rPr>
            </w:pPr>
            <w:r w:rsidRPr="00F456C6">
              <w:rPr>
                <w:sz w:val="16"/>
                <w:szCs w:val="16"/>
              </w:rPr>
              <w:t>0,57</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7,6</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Bobiai</w:t>
            </w:r>
          </w:p>
        </w:tc>
        <w:tc>
          <w:tcPr>
            <w:tcW w:w="986" w:type="dxa"/>
          </w:tcPr>
          <w:p w:rsidR="00F456C6" w:rsidRPr="00F456C6" w:rsidRDefault="00F456C6" w:rsidP="00F456C6">
            <w:pPr>
              <w:rPr>
                <w:sz w:val="16"/>
                <w:szCs w:val="16"/>
              </w:rPr>
            </w:pPr>
            <w:r w:rsidRPr="00F456C6">
              <w:rPr>
                <w:sz w:val="16"/>
                <w:szCs w:val="16"/>
              </w:rPr>
              <w:t>20170710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7,7</w:t>
            </w:r>
          </w:p>
        </w:tc>
        <w:tc>
          <w:tcPr>
            <w:tcW w:w="709" w:type="dxa"/>
          </w:tcPr>
          <w:p w:rsidR="00F456C6" w:rsidRPr="00F456C6" w:rsidRDefault="00F456C6" w:rsidP="00F456C6">
            <w:pPr>
              <w:jc w:val="center"/>
              <w:rPr>
                <w:sz w:val="16"/>
                <w:szCs w:val="16"/>
              </w:rPr>
            </w:pPr>
            <w:r w:rsidRPr="00F456C6">
              <w:rPr>
                <w:sz w:val="16"/>
                <w:szCs w:val="16"/>
              </w:rPr>
              <w:t>9,21</w:t>
            </w:r>
          </w:p>
        </w:tc>
        <w:tc>
          <w:tcPr>
            <w:tcW w:w="569" w:type="dxa"/>
          </w:tcPr>
          <w:p w:rsidR="00F456C6" w:rsidRPr="00F456C6" w:rsidRDefault="00F456C6" w:rsidP="00F456C6">
            <w:pPr>
              <w:jc w:val="center"/>
              <w:rPr>
                <w:sz w:val="16"/>
                <w:szCs w:val="16"/>
              </w:rPr>
            </w:pPr>
            <w:r w:rsidRPr="00F456C6">
              <w:rPr>
                <w:sz w:val="16"/>
                <w:szCs w:val="16"/>
              </w:rPr>
              <w:t>659</w:t>
            </w:r>
          </w:p>
        </w:tc>
        <w:tc>
          <w:tcPr>
            <w:tcW w:w="850" w:type="dxa"/>
          </w:tcPr>
          <w:p w:rsidR="00F456C6" w:rsidRPr="00F456C6" w:rsidRDefault="00F456C6" w:rsidP="00F456C6">
            <w:pPr>
              <w:jc w:val="center"/>
              <w:rPr>
                <w:sz w:val="16"/>
                <w:szCs w:val="16"/>
              </w:rPr>
            </w:pPr>
            <w:r w:rsidRPr="00F456C6">
              <w:rPr>
                <w:sz w:val="16"/>
                <w:szCs w:val="16"/>
              </w:rPr>
              <w:t>7,32</w:t>
            </w:r>
          </w:p>
        </w:tc>
        <w:tc>
          <w:tcPr>
            <w:tcW w:w="568" w:type="dxa"/>
          </w:tcPr>
          <w:p w:rsidR="00F456C6" w:rsidRPr="00F456C6" w:rsidRDefault="00F456C6" w:rsidP="00F456C6">
            <w:pPr>
              <w:jc w:val="center"/>
              <w:rPr>
                <w:sz w:val="16"/>
                <w:szCs w:val="16"/>
              </w:rPr>
            </w:pPr>
            <w:r w:rsidRPr="00F456C6">
              <w:rPr>
                <w:sz w:val="16"/>
                <w:szCs w:val="16"/>
              </w:rPr>
              <w:t>1,9</w:t>
            </w:r>
          </w:p>
        </w:tc>
        <w:tc>
          <w:tcPr>
            <w:tcW w:w="713" w:type="dxa"/>
          </w:tcPr>
          <w:p w:rsidR="00F456C6" w:rsidRPr="00F456C6" w:rsidRDefault="00F456C6" w:rsidP="00F456C6">
            <w:pPr>
              <w:jc w:val="center"/>
              <w:rPr>
                <w:sz w:val="16"/>
                <w:szCs w:val="16"/>
              </w:rPr>
            </w:pPr>
            <w:r w:rsidRPr="00F456C6">
              <w:rPr>
                <w:sz w:val="16"/>
                <w:szCs w:val="16"/>
              </w:rPr>
              <w:t>1469</w:t>
            </w:r>
          </w:p>
        </w:tc>
        <w:tc>
          <w:tcPr>
            <w:tcW w:w="710" w:type="dxa"/>
          </w:tcPr>
          <w:p w:rsidR="00F456C6" w:rsidRPr="00F456C6" w:rsidRDefault="00F456C6" w:rsidP="00F456C6">
            <w:pPr>
              <w:jc w:val="center"/>
              <w:rPr>
                <w:sz w:val="16"/>
                <w:szCs w:val="16"/>
              </w:rPr>
            </w:pPr>
            <w:r w:rsidRPr="00F456C6">
              <w:rPr>
                <w:sz w:val="16"/>
                <w:szCs w:val="16"/>
              </w:rPr>
              <w:t>1,49</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0,03</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5,8</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Dailučiai</w:t>
            </w:r>
          </w:p>
        </w:tc>
        <w:tc>
          <w:tcPr>
            <w:tcW w:w="986" w:type="dxa"/>
          </w:tcPr>
          <w:p w:rsidR="00F456C6" w:rsidRPr="00F456C6" w:rsidRDefault="00F456C6" w:rsidP="00F456C6">
            <w:pPr>
              <w:rPr>
                <w:sz w:val="16"/>
                <w:szCs w:val="16"/>
              </w:rPr>
            </w:pPr>
            <w:r w:rsidRPr="00F456C6">
              <w:rPr>
                <w:sz w:val="16"/>
                <w:szCs w:val="16"/>
              </w:rPr>
              <w:t>20170522</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5,3</w:t>
            </w:r>
          </w:p>
        </w:tc>
        <w:tc>
          <w:tcPr>
            <w:tcW w:w="709" w:type="dxa"/>
          </w:tcPr>
          <w:p w:rsidR="00F456C6" w:rsidRPr="00F456C6" w:rsidRDefault="00F456C6" w:rsidP="00F456C6">
            <w:pPr>
              <w:jc w:val="center"/>
              <w:rPr>
                <w:sz w:val="16"/>
                <w:szCs w:val="16"/>
              </w:rPr>
            </w:pPr>
            <w:r w:rsidRPr="00F456C6">
              <w:rPr>
                <w:sz w:val="16"/>
                <w:szCs w:val="16"/>
              </w:rPr>
              <w:t>0,07</w:t>
            </w:r>
          </w:p>
        </w:tc>
        <w:tc>
          <w:tcPr>
            <w:tcW w:w="569" w:type="dxa"/>
          </w:tcPr>
          <w:p w:rsidR="00F456C6" w:rsidRPr="00F456C6" w:rsidRDefault="00F456C6" w:rsidP="00F456C6">
            <w:pPr>
              <w:jc w:val="center"/>
              <w:rPr>
                <w:sz w:val="16"/>
                <w:szCs w:val="16"/>
              </w:rPr>
            </w:pPr>
            <w:r w:rsidRPr="00F456C6">
              <w:rPr>
                <w:sz w:val="16"/>
                <w:szCs w:val="16"/>
              </w:rPr>
              <w:t>748</w:t>
            </w:r>
          </w:p>
        </w:tc>
        <w:tc>
          <w:tcPr>
            <w:tcW w:w="850" w:type="dxa"/>
          </w:tcPr>
          <w:p w:rsidR="00F456C6" w:rsidRPr="00F456C6" w:rsidRDefault="00F456C6" w:rsidP="00F456C6">
            <w:pPr>
              <w:jc w:val="center"/>
              <w:rPr>
                <w:sz w:val="16"/>
                <w:szCs w:val="16"/>
              </w:rPr>
            </w:pPr>
            <w:r w:rsidRPr="00F456C6">
              <w:rPr>
                <w:sz w:val="16"/>
                <w:szCs w:val="16"/>
              </w:rPr>
              <w:t>7,28</w:t>
            </w:r>
          </w:p>
        </w:tc>
        <w:tc>
          <w:tcPr>
            <w:tcW w:w="568" w:type="dxa"/>
          </w:tcPr>
          <w:p w:rsidR="00F456C6" w:rsidRPr="00F456C6" w:rsidRDefault="00F456C6" w:rsidP="00F456C6">
            <w:pPr>
              <w:jc w:val="center"/>
              <w:rPr>
                <w:sz w:val="16"/>
                <w:szCs w:val="16"/>
              </w:rPr>
            </w:pPr>
            <w:r w:rsidRPr="00F456C6">
              <w:rPr>
                <w:sz w:val="16"/>
                <w:szCs w:val="16"/>
              </w:rPr>
              <w:t>1,4</w:t>
            </w:r>
          </w:p>
        </w:tc>
        <w:tc>
          <w:tcPr>
            <w:tcW w:w="713" w:type="dxa"/>
          </w:tcPr>
          <w:p w:rsidR="00F456C6" w:rsidRPr="00F456C6" w:rsidRDefault="00F456C6" w:rsidP="00F456C6">
            <w:pPr>
              <w:jc w:val="center"/>
              <w:rPr>
                <w:sz w:val="16"/>
                <w:szCs w:val="16"/>
              </w:rPr>
            </w:pPr>
            <w:r w:rsidRPr="00F456C6">
              <w:rPr>
                <w:sz w:val="16"/>
                <w:szCs w:val="16"/>
              </w:rPr>
              <w:t>68</w:t>
            </w:r>
          </w:p>
        </w:tc>
        <w:tc>
          <w:tcPr>
            <w:tcW w:w="710" w:type="dxa"/>
          </w:tcPr>
          <w:p w:rsidR="00F456C6" w:rsidRPr="00F456C6" w:rsidRDefault="00F456C6" w:rsidP="00F456C6">
            <w:pPr>
              <w:jc w:val="center"/>
              <w:rPr>
                <w:sz w:val="16"/>
                <w:szCs w:val="16"/>
              </w:rPr>
            </w:pPr>
            <w:r w:rsidRPr="00F456C6">
              <w:rPr>
                <w:sz w:val="16"/>
                <w:szCs w:val="16"/>
              </w:rPr>
              <w:t>0,40</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Degučiai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10,9</w:t>
            </w:r>
          </w:p>
        </w:tc>
        <w:tc>
          <w:tcPr>
            <w:tcW w:w="709" w:type="dxa"/>
          </w:tcPr>
          <w:p w:rsidR="00F456C6" w:rsidRPr="00F456C6" w:rsidRDefault="00F456C6" w:rsidP="00F456C6">
            <w:pPr>
              <w:jc w:val="center"/>
              <w:rPr>
                <w:sz w:val="16"/>
                <w:szCs w:val="16"/>
              </w:rPr>
            </w:pPr>
            <w:r w:rsidRPr="00F456C6">
              <w:rPr>
                <w:sz w:val="16"/>
                <w:szCs w:val="16"/>
              </w:rPr>
              <w:t>7,55</w:t>
            </w:r>
          </w:p>
        </w:tc>
        <w:tc>
          <w:tcPr>
            <w:tcW w:w="569" w:type="dxa"/>
          </w:tcPr>
          <w:p w:rsidR="00F456C6" w:rsidRPr="00F456C6" w:rsidRDefault="00F456C6" w:rsidP="00F456C6">
            <w:pPr>
              <w:jc w:val="center"/>
              <w:rPr>
                <w:sz w:val="16"/>
                <w:szCs w:val="16"/>
              </w:rPr>
            </w:pPr>
            <w:r w:rsidRPr="00F456C6">
              <w:rPr>
                <w:sz w:val="16"/>
                <w:szCs w:val="16"/>
              </w:rPr>
              <w:t>727</w:t>
            </w:r>
          </w:p>
        </w:tc>
        <w:tc>
          <w:tcPr>
            <w:tcW w:w="850" w:type="dxa"/>
          </w:tcPr>
          <w:p w:rsidR="00F456C6" w:rsidRPr="00F456C6" w:rsidRDefault="00F456C6" w:rsidP="00F456C6">
            <w:pPr>
              <w:jc w:val="center"/>
              <w:rPr>
                <w:sz w:val="16"/>
                <w:szCs w:val="16"/>
              </w:rPr>
            </w:pPr>
            <w:r w:rsidRPr="00F456C6">
              <w:rPr>
                <w:sz w:val="16"/>
                <w:szCs w:val="16"/>
              </w:rPr>
              <w:t>6,86</w:t>
            </w:r>
          </w:p>
        </w:tc>
        <w:tc>
          <w:tcPr>
            <w:tcW w:w="568" w:type="dxa"/>
          </w:tcPr>
          <w:p w:rsidR="00F456C6" w:rsidRPr="00F456C6" w:rsidRDefault="00F456C6" w:rsidP="00F456C6">
            <w:pPr>
              <w:jc w:val="center"/>
              <w:rPr>
                <w:sz w:val="16"/>
                <w:szCs w:val="16"/>
              </w:rPr>
            </w:pPr>
            <w:r w:rsidRPr="00F456C6">
              <w:rPr>
                <w:sz w:val="16"/>
                <w:szCs w:val="16"/>
              </w:rPr>
              <w:t>3,8</w:t>
            </w:r>
          </w:p>
        </w:tc>
        <w:tc>
          <w:tcPr>
            <w:tcW w:w="713" w:type="dxa"/>
          </w:tcPr>
          <w:p w:rsidR="00F456C6" w:rsidRPr="00F456C6" w:rsidRDefault="00F456C6" w:rsidP="00F456C6">
            <w:pPr>
              <w:jc w:val="center"/>
              <w:rPr>
                <w:sz w:val="16"/>
                <w:szCs w:val="16"/>
              </w:rPr>
            </w:pPr>
            <w:r w:rsidRPr="00F456C6">
              <w:rPr>
                <w:sz w:val="16"/>
                <w:szCs w:val="16"/>
              </w:rPr>
              <w:t>1384</w:t>
            </w:r>
          </w:p>
        </w:tc>
        <w:tc>
          <w:tcPr>
            <w:tcW w:w="710" w:type="dxa"/>
          </w:tcPr>
          <w:p w:rsidR="00F456C6" w:rsidRPr="00F456C6" w:rsidRDefault="00F456C6" w:rsidP="00F456C6">
            <w:pPr>
              <w:jc w:val="center"/>
              <w:rPr>
                <w:sz w:val="16"/>
                <w:szCs w:val="16"/>
              </w:rPr>
            </w:pPr>
            <w:r w:rsidRPr="00F456C6">
              <w:rPr>
                <w:sz w:val="16"/>
                <w:szCs w:val="16"/>
              </w:rPr>
              <w:t>2,12</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Duonelaičiai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8,5</w:t>
            </w:r>
          </w:p>
        </w:tc>
        <w:tc>
          <w:tcPr>
            <w:tcW w:w="709" w:type="dxa"/>
          </w:tcPr>
          <w:p w:rsidR="00F456C6" w:rsidRPr="00F456C6" w:rsidRDefault="00F456C6" w:rsidP="00F456C6">
            <w:pPr>
              <w:jc w:val="center"/>
              <w:rPr>
                <w:sz w:val="16"/>
                <w:szCs w:val="16"/>
              </w:rPr>
            </w:pPr>
            <w:r w:rsidRPr="00F456C6">
              <w:rPr>
                <w:sz w:val="16"/>
                <w:szCs w:val="16"/>
              </w:rPr>
              <w:t>46,1</w:t>
            </w:r>
          </w:p>
        </w:tc>
        <w:tc>
          <w:tcPr>
            <w:tcW w:w="569" w:type="dxa"/>
          </w:tcPr>
          <w:p w:rsidR="00F456C6" w:rsidRPr="00F456C6" w:rsidRDefault="00F456C6" w:rsidP="00F456C6">
            <w:pPr>
              <w:jc w:val="center"/>
              <w:rPr>
                <w:sz w:val="16"/>
                <w:szCs w:val="16"/>
              </w:rPr>
            </w:pPr>
            <w:r w:rsidRPr="00F456C6">
              <w:rPr>
                <w:sz w:val="16"/>
                <w:szCs w:val="16"/>
              </w:rPr>
              <w:t>676</w:t>
            </w:r>
          </w:p>
        </w:tc>
        <w:tc>
          <w:tcPr>
            <w:tcW w:w="850" w:type="dxa"/>
          </w:tcPr>
          <w:p w:rsidR="00F456C6" w:rsidRPr="00F456C6" w:rsidRDefault="00F456C6" w:rsidP="00F456C6">
            <w:pPr>
              <w:jc w:val="center"/>
              <w:rPr>
                <w:sz w:val="16"/>
                <w:szCs w:val="16"/>
              </w:rPr>
            </w:pPr>
            <w:r w:rsidRPr="00F456C6">
              <w:rPr>
                <w:sz w:val="16"/>
                <w:szCs w:val="16"/>
              </w:rPr>
              <w:t>7,10</w:t>
            </w:r>
          </w:p>
        </w:tc>
        <w:tc>
          <w:tcPr>
            <w:tcW w:w="568" w:type="dxa"/>
          </w:tcPr>
          <w:p w:rsidR="00F456C6" w:rsidRPr="00F456C6" w:rsidRDefault="00F456C6" w:rsidP="00F456C6">
            <w:pPr>
              <w:jc w:val="center"/>
              <w:rPr>
                <w:sz w:val="16"/>
                <w:szCs w:val="16"/>
              </w:rPr>
            </w:pPr>
            <w:r w:rsidRPr="00F456C6">
              <w:rPr>
                <w:sz w:val="16"/>
                <w:szCs w:val="16"/>
              </w:rPr>
              <w:t>2,5</w:t>
            </w:r>
          </w:p>
        </w:tc>
        <w:tc>
          <w:tcPr>
            <w:tcW w:w="713" w:type="dxa"/>
          </w:tcPr>
          <w:p w:rsidR="00F456C6" w:rsidRPr="00F456C6" w:rsidRDefault="00F456C6" w:rsidP="00F456C6">
            <w:pPr>
              <w:jc w:val="center"/>
              <w:rPr>
                <w:sz w:val="16"/>
                <w:szCs w:val="16"/>
              </w:rPr>
            </w:pPr>
            <w:r w:rsidRPr="00F456C6">
              <w:rPr>
                <w:sz w:val="16"/>
                <w:szCs w:val="16"/>
              </w:rPr>
              <w:t>4898</w:t>
            </w:r>
          </w:p>
        </w:tc>
        <w:tc>
          <w:tcPr>
            <w:tcW w:w="710" w:type="dxa"/>
          </w:tcPr>
          <w:p w:rsidR="00F456C6" w:rsidRPr="00F456C6" w:rsidRDefault="00F456C6" w:rsidP="00F456C6">
            <w:pPr>
              <w:jc w:val="center"/>
              <w:rPr>
                <w:sz w:val="16"/>
                <w:szCs w:val="16"/>
              </w:rPr>
            </w:pPr>
            <w:r w:rsidRPr="00F456C6">
              <w:rPr>
                <w:sz w:val="16"/>
                <w:szCs w:val="16"/>
              </w:rPr>
              <w:t>0,74</w:t>
            </w:r>
          </w:p>
        </w:tc>
        <w:tc>
          <w:tcPr>
            <w:tcW w:w="992" w:type="dxa"/>
          </w:tcPr>
          <w:p w:rsidR="00F456C6" w:rsidRPr="00F456C6" w:rsidRDefault="00F456C6" w:rsidP="00F456C6">
            <w:pPr>
              <w:jc w:val="center"/>
              <w:rPr>
                <w:sz w:val="16"/>
                <w:szCs w:val="16"/>
              </w:rPr>
            </w:pPr>
            <w:r w:rsidRPr="00F456C6">
              <w:rPr>
                <w:sz w:val="16"/>
                <w:szCs w:val="16"/>
              </w:rPr>
              <w: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13</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Girėnai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17</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6,3</w:t>
            </w:r>
          </w:p>
        </w:tc>
        <w:tc>
          <w:tcPr>
            <w:tcW w:w="709" w:type="dxa"/>
          </w:tcPr>
          <w:p w:rsidR="00F456C6" w:rsidRPr="00F456C6" w:rsidRDefault="00F456C6" w:rsidP="00F456C6">
            <w:pPr>
              <w:jc w:val="center"/>
              <w:rPr>
                <w:sz w:val="16"/>
                <w:szCs w:val="16"/>
              </w:rPr>
            </w:pPr>
            <w:r w:rsidRPr="00F456C6">
              <w:rPr>
                <w:sz w:val="16"/>
                <w:szCs w:val="16"/>
              </w:rPr>
              <w:t>18,8</w:t>
            </w:r>
          </w:p>
        </w:tc>
        <w:tc>
          <w:tcPr>
            <w:tcW w:w="569" w:type="dxa"/>
          </w:tcPr>
          <w:p w:rsidR="00F456C6" w:rsidRPr="00F456C6" w:rsidRDefault="00F456C6" w:rsidP="00F456C6">
            <w:pPr>
              <w:jc w:val="center"/>
              <w:rPr>
                <w:sz w:val="16"/>
                <w:szCs w:val="16"/>
              </w:rPr>
            </w:pPr>
            <w:r w:rsidRPr="00F456C6">
              <w:rPr>
                <w:sz w:val="16"/>
                <w:szCs w:val="16"/>
              </w:rPr>
              <w:t>461</w:t>
            </w:r>
          </w:p>
        </w:tc>
        <w:tc>
          <w:tcPr>
            <w:tcW w:w="850" w:type="dxa"/>
          </w:tcPr>
          <w:p w:rsidR="00F456C6" w:rsidRPr="00F456C6" w:rsidRDefault="00F456C6" w:rsidP="00F456C6">
            <w:pPr>
              <w:jc w:val="center"/>
              <w:rPr>
                <w:sz w:val="16"/>
                <w:szCs w:val="16"/>
              </w:rPr>
            </w:pPr>
            <w:r w:rsidRPr="00F456C6">
              <w:rPr>
                <w:sz w:val="16"/>
                <w:szCs w:val="16"/>
              </w:rPr>
              <w:t>7,12</w:t>
            </w:r>
          </w:p>
        </w:tc>
        <w:tc>
          <w:tcPr>
            <w:tcW w:w="568" w:type="dxa"/>
          </w:tcPr>
          <w:p w:rsidR="00F456C6" w:rsidRPr="00F456C6" w:rsidRDefault="00F456C6" w:rsidP="00F456C6">
            <w:pPr>
              <w:jc w:val="center"/>
              <w:rPr>
                <w:sz w:val="16"/>
                <w:szCs w:val="16"/>
              </w:rPr>
            </w:pPr>
            <w:r w:rsidRPr="00F456C6">
              <w:rPr>
                <w:sz w:val="16"/>
                <w:szCs w:val="16"/>
              </w:rPr>
              <w:t>1,6</w:t>
            </w:r>
          </w:p>
        </w:tc>
        <w:tc>
          <w:tcPr>
            <w:tcW w:w="713" w:type="dxa"/>
          </w:tcPr>
          <w:p w:rsidR="00F456C6" w:rsidRPr="00F456C6" w:rsidRDefault="00F456C6" w:rsidP="00F456C6">
            <w:pPr>
              <w:jc w:val="center"/>
              <w:rPr>
                <w:sz w:val="16"/>
                <w:szCs w:val="16"/>
              </w:rPr>
            </w:pPr>
            <w:r w:rsidRPr="00F456C6">
              <w:rPr>
                <w:sz w:val="16"/>
                <w:szCs w:val="16"/>
              </w:rPr>
              <w:t>3796</w:t>
            </w:r>
          </w:p>
        </w:tc>
        <w:tc>
          <w:tcPr>
            <w:tcW w:w="710" w:type="dxa"/>
          </w:tcPr>
          <w:p w:rsidR="00F456C6" w:rsidRPr="00F456C6" w:rsidRDefault="00F456C6" w:rsidP="00F456C6">
            <w:pPr>
              <w:jc w:val="center"/>
              <w:rPr>
                <w:sz w:val="16"/>
                <w:szCs w:val="16"/>
              </w:rPr>
            </w:pPr>
            <w:r w:rsidRPr="00F456C6">
              <w:rPr>
                <w:sz w:val="16"/>
                <w:szCs w:val="16"/>
              </w:rPr>
              <w:t>0,23</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17</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Gižai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39</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7,7</w:t>
            </w:r>
          </w:p>
        </w:tc>
        <w:tc>
          <w:tcPr>
            <w:tcW w:w="709" w:type="dxa"/>
          </w:tcPr>
          <w:p w:rsidR="00F456C6" w:rsidRPr="00F456C6" w:rsidRDefault="00F456C6" w:rsidP="00F456C6">
            <w:pPr>
              <w:jc w:val="center"/>
              <w:rPr>
                <w:sz w:val="16"/>
                <w:szCs w:val="16"/>
              </w:rPr>
            </w:pPr>
            <w:r w:rsidRPr="00F456C6">
              <w:rPr>
                <w:sz w:val="16"/>
                <w:szCs w:val="16"/>
              </w:rPr>
              <w:t>0,18</w:t>
            </w:r>
          </w:p>
        </w:tc>
        <w:tc>
          <w:tcPr>
            <w:tcW w:w="569" w:type="dxa"/>
          </w:tcPr>
          <w:p w:rsidR="00F456C6" w:rsidRPr="00F456C6" w:rsidRDefault="00F456C6" w:rsidP="00F456C6">
            <w:pPr>
              <w:jc w:val="center"/>
              <w:rPr>
                <w:sz w:val="16"/>
                <w:szCs w:val="16"/>
              </w:rPr>
            </w:pPr>
            <w:r w:rsidRPr="00F456C6">
              <w:rPr>
                <w:sz w:val="16"/>
                <w:szCs w:val="16"/>
              </w:rPr>
              <w:t>722</w:t>
            </w:r>
          </w:p>
        </w:tc>
        <w:tc>
          <w:tcPr>
            <w:tcW w:w="850" w:type="dxa"/>
          </w:tcPr>
          <w:p w:rsidR="00F456C6" w:rsidRPr="00F456C6" w:rsidRDefault="00F456C6" w:rsidP="00F456C6">
            <w:pPr>
              <w:jc w:val="center"/>
              <w:rPr>
                <w:sz w:val="16"/>
                <w:szCs w:val="16"/>
              </w:rPr>
            </w:pPr>
            <w:r w:rsidRPr="00F456C6">
              <w:rPr>
                <w:sz w:val="16"/>
                <w:szCs w:val="16"/>
              </w:rPr>
              <w:t>7,00</w:t>
            </w:r>
          </w:p>
        </w:tc>
        <w:tc>
          <w:tcPr>
            <w:tcW w:w="568" w:type="dxa"/>
          </w:tcPr>
          <w:p w:rsidR="00F456C6" w:rsidRPr="00F456C6" w:rsidRDefault="00F456C6" w:rsidP="00F456C6">
            <w:pPr>
              <w:jc w:val="center"/>
              <w:rPr>
                <w:sz w:val="16"/>
                <w:szCs w:val="16"/>
              </w:rPr>
            </w:pPr>
            <w:r w:rsidRPr="00F456C6">
              <w:rPr>
                <w:sz w:val="16"/>
                <w:szCs w:val="16"/>
              </w:rPr>
              <w:t>1,9</w:t>
            </w:r>
          </w:p>
        </w:tc>
        <w:tc>
          <w:tcPr>
            <w:tcW w:w="713" w:type="dxa"/>
          </w:tcPr>
          <w:p w:rsidR="00F456C6" w:rsidRPr="00F456C6" w:rsidRDefault="00F456C6" w:rsidP="00F456C6">
            <w:pPr>
              <w:jc w:val="center"/>
              <w:rPr>
                <w:sz w:val="16"/>
                <w:szCs w:val="16"/>
              </w:rPr>
            </w:pPr>
            <w:r w:rsidRPr="00F456C6">
              <w:rPr>
                <w:sz w:val="16"/>
                <w:szCs w:val="16"/>
              </w:rPr>
              <w:t>102</w:t>
            </w:r>
          </w:p>
        </w:tc>
        <w:tc>
          <w:tcPr>
            <w:tcW w:w="710" w:type="dxa"/>
          </w:tcPr>
          <w:p w:rsidR="00F456C6" w:rsidRPr="00F456C6" w:rsidRDefault="00F456C6" w:rsidP="00F456C6">
            <w:pPr>
              <w:jc w:val="center"/>
              <w:rPr>
                <w:sz w:val="16"/>
                <w:szCs w:val="16"/>
              </w:rPr>
            </w:pPr>
            <w:r w:rsidRPr="00F456C6">
              <w:rPr>
                <w:sz w:val="16"/>
                <w:szCs w:val="16"/>
              </w:rPr>
              <w:t>0,14</w:t>
            </w:r>
          </w:p>
        </w:tc>
        <w:tc>
          <w:tcPr>
            <w:tcW w:w="992" w:type="dxa"/>
          </w:tcPr>
          <w:p w:rsidR="00F456C6" w:rsidRPr="00F456C6" w:rsidRDefault="00F456C6" w:rsidP="00F456C6">
            <w:pPr>
              <w:jc w:val="center"/>
              <w:rPr>
                <w:sz w:val="16"/>
                <w:szCs w:val="16"/>
              </w:rPr>
            </w:pPr>
            <w:r w:rsidRPr="00F456C6">
              <w:rPr>
                <w:sz w:val="16"/>
                <w:szCs w:val="16"/>
              </w:rPr>
              <w:t>0,14</w:t>
            </w:r>
          </w:p>
        </w:tc>
        <w:tc>
          <w:tcPr>
            <w:tcW w:w="1128" w:type="dxa"/>
          </w:tcPr>
          <w:p w:rsidR="00F456C6" w:rsidRPr="00F456C6" w:rsidRDefault="00F456C6" w:rsidP="00F456C6">
            <w:pPr>
              <w:jc w:val="center"/>
              <w:rPr>
                <w:sz w:val="16"/>
                <w:szCs w:val="16"/>
              </w:rPr>
            </w:pPr>
            <w:r w:rsidRPr="00F456C6">
              <w:rPr>
                <w:sz w:val="16"/>
                <w:szCs w:val="16"/>
              </w:rPr>
              <w:t>0,37</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15</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Gražiškiai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6,7</w:t>
            </w:r>
          </w:p>
        </w:tc>
        <w:tc>
          <w:tcPr>
            <w:tcW w:w="709" w:type="dxa"/>
          </w:tcPr>
          <w:p w:rsidR="00F456C6" w:rsidRPr="00F456C6" w:rsidRDefault="00F456C6" w:rsidP="00F456C6">
            <w:pPr>
              <w:jc w:val="center"/>
              <w:rPr>
                <w:sz w:val="16"/>
                <w:szCs w:val="16"/>
              </w:rPr>
            </w:pPr>
            <w:r w:rsidRPr="00F456C6">
              <w:rPr>
                <w:sz w:val="16"/>
                <w:szCs w:val="16"/>
              </w:rPr>
              <w:t>28,7</w:t>
            </w:r>
          </w:p>
        </w:tc>
        <w:tc>
          <w:tcPr>
            <w:tcW w:w="569" w:type="dxa"/>
          </w:tcPr>
          <w:p w:rsidR="00F456C6" w:rsidRPr="00F456C6" w:rsidRDefault="00F456C6" w:rsidP="00F456C6">
            <w:pPr>
              <w:jc w:val="center"/>
              <w:rPr>
                <w:sz w:val="16"/>
                <w:szCs w:val="16"/>
              </w:rPr>
            </w:pPr>
            <w:r w:rsidRPr="00F456C6">
              <w:rPr>
                <w:sz w:val="16"/>
                <w:szCs w:val="16"/>
              </w:rPr>
              <w:t>681</w:t>
            </w:r>
          </w:p>
        </w:tc>
        <w:tc>
          <w:tcPr>
            <w:tcW w:w="850" w:type="dxa"/>
          </w:tcPr>
          <w:p w:rsidR="00F456C6" w:rsidRPr="00F456C6" w:rsidRDefault="00F456C6" w:rsidP="00F456C6">
            <w:pPr>
              <w:jc w:val="center"/>
              <w:rPr>
                <w:sz w:val="16"/>
                <w:szCs w:val="16"/>
              </w:rPr>
            </w:pPr>
            <w:r w:rsidRPr="00F456C6">
              <w:rPr>
                <w:sz w:val="16"/>
                <w:szCs w:val="16"/>
              </w:rPr>
              <w:t>7,08</w:t>
            </w:r>
          </w:p>
        </w:tc>
        <w:tc>
          <w:tcPr>
            <w:tcW w:w="568" w:type="dxa"/>
          </w:tcPr>
          <w:p w:rsidR="00F456C6" w:rsidRPr="00F456C6" w:rsidRDefault="00F456C6" w:rsidP="00F456C6">
            <w:pPr>
              <w:jc w:val="center"/>
              <w:rPr>
                <w:sz w:val="16"/>
                <w:szCs w:val="16"/>
              </w:rPr>
            </w:pPr>
            <w:r w:rsidRPr="00F456C6">
              <w:rPr>
                <w:sz w:val="16"/>
                <w:szCs w:val="16"/>
              </w:rPr>
              <w:t>1,4</w:t>
            </w:r>
          </w:p>
        </w:tc>
        <w:tc>
          <w:tcPr>
            <w:tcW w:w="713" w:type="dxa"/>
          </w:tcPr>
          <w:p w:rsidR="00F456C6" w:rsidRPr="00F456C6" w:rsidRDefault="00F456C6" w:rsidP="00F456C6">
            <w:pPr>
              <w:jc w:val="center"/>
              <w:rPr>
                <w:sz w:val="16"/>
                <w:szCs w:val="16"/>
              </w:rPr>
            </w:pPr>
            <w:r w:rsidRPr="00F456C6">
              <w:rPr>
                <w:sz w:val="16"/>
                <w:szCs w:val="16"/>
              </w:rPr>
              <w:t>3539</w:t>
            </w:r>
          </w:p>
        </w:tc>
        <w:tc>
          <w:tcPr>
            <w:tcW w:w="710" w:type="dxa"/>
          </w:tcPr>
          <w:p w:rsidR="00F456C6" w:rsidRPr="00F456C6" w:rsidRDefault="00F456C6" w:rsidP="00F456C6">
            <w:pPr>
              <w:jc w:val="center"/>
              <w:rPr>
                <w:sz w:val="16"/>
                <w:szCs w:val="16"/>
              </w:rPr>
            </w:pPr>
            <w:r w:rsidRPr="00F456C6">
              <w:rPr>
                <w:sz w:val="16"/>
                <w:szCs w:val="16"/>
              </w:rPr>
              <w:t>0,61</w:t>
            </w:r>
          </w:p>
        </w:tc>
        <w:tc>
          <w:tcPr>
            <w:tcW w:w="992" w:type="dxa"/>
          </w:tcPr>
          <w:p w:rsidR="00F456C6" w:rsidRPr="00F456C6" w:rsidRDefault="00F456C6" w:rsidP="00F456C6">
            <w:pPr>
              <w:jc w:val="center"/>
              <w:rPr>
                <w:sz w:val="16"/>
                <w:szCs w:val="16"/>
              </w:rPr>
            </w:pPr>
            <w:r w:rsidRPr="00F456C6">
              <w:rPr>
                <w:sz w:val="16"/>
                <w:szCs w:val="16"/>
              </w:rPr>
              <w: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9,0</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Gudeliai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Nepriimt.</w:t>
            </w:r>
          </w:p>
        </w:tc>
        <w:tc>
          <w:tcPr>
            <w:tcW w:w="709" w:type="dxa"/>
          </w:tcPr>
          <w:p w:rsidR="00F456C6" w:rsidRPr="00F456C6" w:rsidRDefault="00F456C6" w:rsidP="00F456C6">
            <w:pPr>
              <w:jc w:val="center"/>
              <w:rPr>
                <w:sz w:val="16"/>
                <w:szCs w:val="16"/>
              </w:rPr>
            </w:pPr>
            <w:r w:rsidRPr="00F456C6">
              <w:rPr>
                <w:sz w:val="16"/>
                <w:szCs w:val="16"/>
              </w:rPr>
              <w:t>4,2</w:t>
            </w:r>
          </w:p>
        </w:tc>
        <w:tc>
          <w:tcPr>
            <w:tcW w:w="709" w:type="dxa"/>
          </w:tcPr>
          <w:p w:rsidR="00F456C6" w:rsidRPr="00F456C6" w:rsidRDefault="00F456C6" w:rsidP="00F456C6">
            <w:pPr>
              <w:jc w:val="center"/>
              <w:rPr>
                <w:sz w:val="16"/>
                <w:szCs w:val="16"/>
              </w:rPr>
            </w:pPr>
            <w:r w:rsidRPr="00F456C6">
              <w:rPr>
                <w:sz w:val="16"/>
                <w:szCs w:val="16"/>
              </w:rPr>
              <w:t>2,06</w:t>
            </w:r>
          </w:p>
        </w:tc>
        <w:tc>
          <w:tcPr>
            <w:tcW w:w="569" w:type="dxa"/>
          </w:tcPr>
          <w:p w:rsidR="00F456C6" w:rsidRPr="00F456C6" w:rsidRDefault="00F456C6" w:rsidP="00F456C6">
            <w:pPr>
              <w:jc w:val="center"/>
              <w:rPr>
                <w:sz w:val="16"/>
                <w:szCs w:val="16"/>
              </w:rPr>
            </w:pPr>
            <w:r w:rsidRPr="00F456C6">
              <w:rPr>
                <w:sz w:val="16"/>
                <w:szCs w:val="16"/>
              </w:rPr>
              <w:t>2510</w:t>
            </w:r>
          </w:p>
        </w:tc>
        <w:tc>
          <w:tcPr>
            <w:tcW w:w="850" w:type="dxa"/>
          </w:tcPr>
          <w:p w:rsidR="00F456C6" w:rsidRPr="00F456C6" w:rsidRDefault="00F456C6" w:rsidP="00F456C6">
            <w:pPr>
              <w:jc w:val="center"/>
              <w:rPr>
                <w:sz w:val="16"/>
                <w:szCs w:val="16"/>
              </w:rPr>
            </w:pPr>
            <w:r w:rsidRPr="00F456C6">
              <w:rPr>
                <w:sz w:val="16"/>
                <w:szCs w:val="16"/>
              </w:rPr>
              <w:t>7,03</w:t>
            </w:r>
          </w:p>
        </w:tc>
        <w:tc>
          <w:tcPr>
            <w:tcW w:w="568" w:type="dxa"/>
          </w:tcPr>
          <w:p w:rsidR="00F456C6" w:rsidRPr="00F456C6" w:rsidRDefault="00F456C6" w:rsidP="00F456C6">
            <w:pPr>
              <w:jc w:val="center"/>
              <w:rPr>
                <w:sz w:val="16"/>
                <w:szCs w:val="16"/>
              </w:rPr>
            </w:pPr>
            <w:r w:rsidRPr="00F456C6">
              <w:rPr>
                <w:sz w:val="16"/>
                <w:szCs w:val="16"/>
              </w:rPr>
              <w:t>1,6</w:t>
            </w:r>
          </w:p>
        </w:tc>
        <w:tc>
          <w:tcPr>
            <w:tcW w:w="713" w:type="dxa"/>
          </w:tcPr>
          <w:p w:rsidR="00F456C6" w:rsidRPr="00F456C6" w:rsidRDefault="00F456C6" w:rsidP="00F456C6">
            <w:pPr>
              <w:jc w:val="center"/>
              <w:rPr>
                <w:sz w:val="16"/>
                <w:szCs w:val="16"/>
              </w:rPr>
            </w:pPr>
            <w:r w:rsidRPr="00F456C6">
              <w:rPr>
                <w:sz w:val="16"/>
                <w:szCs w:val="16"/>
              </w:rPr>
              <w:t>450</w:t>
            </w:r>
          </w:p>
        </w:tc>
        <w:tc>
          <w:tcPr>
            <w:tcW w:w="710" w:type="dxa"/>
          </w:tcPr>
          <w:p w:rsidR="00F456C6" w:rsidRPr="00F456C6" w:rsidRDefault="00F456C6" w:rsidP="00F456C6">
            <w:pPr>
              <w:jc w:val="center"/>
              <w:rPr>
                <w:sz w:val="16"/>
                <w:szCs w:val="16"/>
              </w:rPr>
            </w:pPr>
            <w:r w:rsidRPr="00F456C6">
              <w:rPr>
                <w:sz w:val="16"/>
                <w:szCs w:val="16"/>
              </w:rPr>
              <w:t>0,69</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633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Gudkaimis</w:t>
            </w:r>
          </w:p>
        </w:tc>
        <w:tc>
          <w:tcPr>
            <w:tcW w:w="986" w:type="dxa"/>
          </w:tcPr>
          <w:p w:rsidR="00F456C6" w:rsidRPr="00F456C6" w:rsidRDefault="00F456C6" w:rsidP="00F456C6">
            <w:pPr>
              <w:rPr>
                <w:sz w:val="16"/>
                <w:szCs w:val="16"/>
              </w:rPr>
            </w:pPr>
            <w:r w:rsidRPr="00F456C6">
              <w:rPr>
                <w:sz w:val="16"/>
                <w:szCs w:val="16"/>
              </w:rPr>
              <w:t>20170314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6</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6,7</w:t>
            </w:r>
          </w:p>
        </w:tc>
        <w:tc>
          <w:tcPr>
            <w:tcW w:w="709" w:type="dxa"/>
          </w:tcPr>
          <w:p w:rsidR="00F456C6" w:rsidRPr="00F456C6" w:rsidRDefault="00F456C6" w:rsidP="00F456C6">
            <w:pPr>
              <w:jc w:val="center"/>
              <w:rPr>
                <w:sz w:val="16"/>
                <w:szCs w:val="16"/>
              </w:rPr>
            </w:pPr>
            <w:r w:rsidRPr="00F456C6">
              <w:rPr>
                <w:sz w:val="16"/>
                <w:szCs w:val="16"/>
              </w:rPr>
              <w:t>&lt;0,01</w:t>
            </w:r>
          </w:p>
        </w:tc>
        <w:tc>
          <w:tcPr>
            <w:tcW w:w="569" w:type="dxa"/>
          </w:tcPr>
          <w:p w:rsidR="00F456C6" w:rsidRPr="00F456C6" w:rsidRDefault="00F456C6" w:rsidP="00F456C6">
            <w:pPr>
              <w:jc w:val="center"/>
              <w:rPr>
                <w:sz w:val="16"/>
                <w:szCs w:val="16"/>
              </w:rPr>
            </w:pPr>
            <w:r w:rsidRPr="00F456C6">
              <w:rPr>
                <w:sz w:val="16"/>
                <w:szCs w:val="16"/>
              </w:rPr>
              <w:t>2170</w:t>
            </w:r>
          </w:p>
        </w:tc>
        <w:tc>
          <w:tcPr>
            <w:tcW w:w="850" w:type="dxa"/>
          </w:tcPr>
          <w:p w:rsidR="00F456C6" w:rsidRPr="00F456C6" w:rsidRDefault="00F456C6" w:rsidP="00F456C6">
            <w:pPr>
              <w:jc w:val="center"/>
              <w:rPr>
                <w:sz w:val="16"/>
                <w:szCs w:val="16"/>
              </w:rPr>
            </w:pPr>
            <w:r w:rsidRPr="00F456C6">
              <w:rPr>
                <w:sz w:val="16"/>
                <w:szCs w:val="16"/>
              </w:rPr>
              <w:t>7,10</w:t>
            </w:r>
          </w:p>
        </w:tc>
        <w:tc>
          <w:tcPr>
            <w:tcW w:w="568" w:type="dxa"/>
          </w:tcPr>
          <w:p w:rsidR="00F456C6" w:rsidRPr="00F456C6" w:rsidRDefault="00F456C6" w:rsidP="00F456C6">
            <w:pPr>
              <w:jc w:val="center"/>
              <w:rPr>
                <w:sz w:val="16"/>
                <w:szCs w:val="16"/>
              </w:rPr>
            </w:pPr>
            <w:r w:rsidRPr="00F456C6">
              <w:rPr>
                <w:sz w:val="16"/>
                <w:szCs w:val="16"/>
              </w:rPr>
              <w:t>2,1</w:t>
            </w:r>
          </w:p>
        </w:tc>
        <w:tc>
          <w:tcPr>
            <w:tcW w:w="713" w:type="dxa"/>
          </w:tcPr>
          <w:p w:rsidR="00F456C6" w:rsidRPr="00F456C6" w:rsidRDefault="00F456C6" w:rsidP="00F456C6">
            <w:pPr>
              <w:jc w:val="center"/>
              <w:rPr>
                <w:sz w:val="16"/>
                <w:szCs w:val="16"/>
              </w:rPr>
            </w:pPr>
            <w:r w:rsidRPr="00F456C6">
              <w:rPr>
                <w:sz w:val="16"/>
                <w:szCs w:val="16"/>
              </w:rPr>
              <w:t>44</w:t>
            </w:r>
          </w:p>
        </w:tc>
        <w:tc>
          <w:tcPr>
            <w:tcW w:w="710" w:type="dxa"/>
          </w:tcPr>
          <w:p w:rsidR="00F456C6" w:rsidRPr="00F456C6" w:rsidRDefault="00F456C6" w:rsidP="00F456C6">
            <w:pPr>
              <w:jc w:val="center"/>
              <w:rPr>
                <w:sz w:val="16"/>
                <w:szCs w:val="16"/>
              </w:rPr>
            </w:pPr>
            <w:r w:rsidRPr="00F456C6">
              <w:rPr>
                <w:sz w:val="16"/>
                <w:szCs w:val="16"/>
              </w:rPr>
              <w:t>0,39</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17</w:t>
            </w:r>
          </w:p>
        </w:tc>
        <w:tc>
          <w:tcPr>
            <w:tcW w:w="844" w:type="dxa"/>
          </w:tcPr>
          <w:p w:rsidR="00F456C6" w:rsidRPr="00F456C6" w:rsidRDefault="00F456C6" w:rsidP="00F456C6">
            <w:pPr>
              <w:jc w:val="center"/>
              <w:rPr>
                <w:sz w:val="16"/>
                <w:szCs w:val="16"/>
              </w:rPr>
            </w:pPr>
            <w:r w:rsidRPr="00F456C6">
              <w:rPr>
                <w:sz w:val="16"/>
                <w:szCs w:val="16"/>
              </w:rPr>
              <w:t>456</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Jurkšai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77</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2,8</w:t>
            </w:r>
          </w:p>
        </w:tc>
        <w:tc>
          <w:tcPr>
            <w:tcW w:w="709" w:type="dxa"/>
          </w:tcPr>
          <w:p w:rsidR="00F456C6" w:rsidRPr="00F456C6" w:rsidRDefault="00F456C6" w:rsidP="00F456C6">
            <w:pPr>
              <w:jc w:val="center"/>
              <w:rPr>
                <w:sz w:val="16"/>
                <w:szCs w:val="16"/>
              </w:rPr>
            </w:pPr>
            <w:r w:rsidRPr="00F456C6">
              <w:rPr>
                <w:sz w:val="16"/>
                <w:szCs w:val="16"/>
              </w:rPr>
              <w:t>0,60</w:t>
            </w:r>
          </w:p>
        </w:tc>
        <w:tc>
          <w:tcPr>
            <w:tcW w:w="569" w:type="dxa"/>
          </w:tcPr>
          <w:p w:rsidR="00F456C6" w:rsidRPr="00F456C6" w:rsidRDefault="00F456C6" w:rsidP="00F456C6">
            <w:pPr>
              <w:jc w:val="center"/>
              <w:rPr>
                <w:sz w:val="16"/>
                <w:szCs w:val="16"/>
              </w:rPr>
            </w:pPr>
            <w:r w:rsidRPr="00F456C6">
              <w:rPr>
                <w:sz w:val="16"/>
                <w:szCs w:val="16"/>
              </w:rPr>
              <w:t>2080</w:t>
            </w:r>
          </w:p>
        </w:tc>
        <w:tc>
          <w:tcPr>
            <w:tcW w:w="850" w:type="dxa"/>
          </w:tcPr>
          <w:p w:rsidR="00F456C6" w:rsidRPr="00F456C6" w:rsidRDefault="00F456C6" w:rsidP="00F456C6">
            <w:pPr>
              <w:jc w:val="center"/>
              <w:rPr>
                <w:sz w:val="16"/>
                <w:szCs w:val="16"/>
              </w:rPr>
            </w:pPr>
            <w:r w:rsidRPr="00F456C6">
              <w:rPr>
                <w:sz w:val="16"/>
                <w:szCs w:val="16"/>
              </w:rPr>
              <w:t>6,85</w:t>
            </w:r>
          </w:p>
        </w:tc>
        <w:tc>
          <w:tcPr>
            <w:tcW w:w="568" w:type="dxa"/>
          </w:tcPr>
          <w:p w:rsidR="00F456C6" w:rsidRPr="00F456C6" w:rsidRDefault="00F456C6" w:rsidP="00F456C6">
            <w:pPr>
              <w:jc w:val="center"/>
              <w:rPr>
                <w:sz w:val="16"/>
                <w:szCs w:val="16"/>
              </w:rPr>
            </w:pPr>
            <w:r w:rsidRPr="00F456C6">
              <w:rPr>
                <w:sz w:val="16"/>
                <w:szCs w:val="16"/>
              </w:rPr>
              <w:t>2,1</w:t>
            </w:r>
          </w:p>
        </w:tc>
        <w:tc>
          <w:tcPr>
            <w:tcW w:w="713" w:type="dxa"/>
          </w:tcPr>
          <w:p w:rsidR="00F456C6" w:rsidRPr="00F456C6" w:rsidRDefault="00F456C6" w:rsidP="00F456C6">
            <w:pPr>
              <w:jc w:val="center"/>
              <w:rPr>
                <w:sz w:val="16"/>
                <w:szCs w:val="16"/>
              </w:rPr>
            </w:pPr>
            <w:r w:rsidRPr="00F456C6">
              <w:rPr>
                <w:sz w:val="16"/>
                <w:szCs w:val="16"/>
              </w:rPr>
              <w:t>184</w:t>
            </w:r>
          </w:p>
        </w:tc>
        <w:tc>
          <w:tcPr>
            <w:tcW w:w="710" w:type="dxa"/>
          </w:tcPr>
          <w:p w:rsidR="00F456C6" w:rsidRPr="00F456C6" w:rsidRDefault="00F456C6" w:rsidP="00F456C6">
            <w:pPr>
              <w:jc w:val="center"/>
              <w:rPr>
                <w:sz w:val="16"/>
                <w:szCs w:val="16"/>
              </w:rPr>
            </w:pPr>
            <w:r w:rsidRPr="00F456C6">
              <w:rPr>
                <w:sz w:val="16"/>
                <w:szCs w:val="16"/>
              </w:rPr>
              <w:t>0,85</w:t>
            </w:r>
          </w:p>
        </w:tc>
        <w:tc>
          <w:tcPr>
            <w:tcW w:w="992" w:type="dxa"/>
          </w:tcPr>
          <w:p w:rsidR="00F456C6" w:rsidRPr="00F456C6" w:rsidRDefault="00F456C6" w:rsidP="00F456C6">
            <w:pPr>
              <w:jc w:val="center"/>
              <w:rPr>
                <w:sz w:val="16"/>
                <w:szCs w:val="16"/>
              </w:rPr>
            </w:pPr>
            <w:r w:rsidRPr="00F456C6">
              <w:rPr>
                <w:sz w:val="16"/>
                <w:szCs w:val="16"/>
              </w:rPr>
              <w:t>0,002</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10</w:t>
            </w:r>
          </w:p>
        </w:tc>
        <w:tc>
          <w:tcPr>
            <w:tcW w:w="844" w:type="dxa"/>
          </w:tcPr>
          <w:p w:rsidR="00F456C6" w:rsidRPr="00F456C6" w:rsidRDefault="00F456C6" w:rsidP="00F456C6">
            <w:pPr>
              <w:jc w:val="center"/>
              <w:rPr>
                <w:sz w:val="16"/>
                <w:szCs w:val="16"/>
              </w:rPr>
            </w:pPr>
            <w:r w:rsidRPr="00F456C6">
              <w:rPr>
                <w:sz w:val="16"/>
                <w:szCs w:val="16"/>
              </w:rPr>
              <w:t>502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Karkliniai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2</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16,6</w:t>
            </w:r>
          </w:p>
        </w:tc>
        <w:tc>
          <w:tcPr>
            <w:tcW w:w="709" w:type="dxa"/>
          </w:tcPr>
          <w:p w:rsidR="00F456C6" w:rsidRPr="00F456C6" w:rsidRDefault="00F456C6" w:rsidP="00F456C6">
            <w:pPr>
              <w:jc w:val="center"/>
              <w:rPr>
                <w:sz w:val="16"/>
                <w:szCs w:val="16"/>
              </w:rPr>
            </w:pPr>
            <w:r w:rsidRPr="00F456C6">
              <w:rPr>
                <w:sz w:val="16"/>
                <w:szCs w:val="16"/>
              </w:rPr>
              <w:t>0,15</w:t>
            </w:r>
          </w:p>
        </w:tc>
        <w:tc>
          <w:tcPr>
            <w:tcW w:w="569" w:type="dxa"/>
          </w:tcPr>
          <w:p w:rsidR="00F456C6" w:rsidRPr="00F456C6" w:rsidRDefault="00F456C6" w:rsidP="00F456C6">
            <w:pPr>
              <w:jc w:val="center"/>
              <w:rPr>
                <w:sz w:val="16"/>
                <w:szCs w:val="16"/>
              </w:rPr>
            </w:pPr>
            <w:r w:rsidRPr="00F456C6">
              <w:rPr>
                <w:sz w:val="16"/>
                <w:szCs w:val="16"/>
              </w:rPr>
              <w:t>721</w:t>
            </w:r>
          </w:p>
        </w:tc>
        <w:tc>
          <w:tcPr>
            <w:tcW w:w="850" w:type="dxa"/>
          </w:tcPr>
          <w:p w:rsidR="00F456C6" w:rsidRPr="00F456C6" w:rsidRDefault="00F456C6" w:rsidP="00F456C6">
            <w:pPr>
              <w:jc w:val="center"/>
              <w:rPr>
                <w:sz w:val="16"/>
                <w:szCs w:val="16"/>
              </w:rPr>
            </w:pPr>
            <w:r w:rsidRPr="00F456C6">
              <w:rPr>
                <w:sz w:val="16"/>
                <w:szCs w:val="16"/>
              </w:rPr>
              <w:t>6,90</w:t>
            </w:r>
          </w:p>
        </w:tc>
        <w:tc>
          <w:tcPr>
            <w:tcW w:w="568" w:type="dxa"/>
          </w:tcPr>
          <w:p w:rsidR="00F456C6" w:rsidRPr="00F456C6" w:rsidRDefault="00F456C6" w:rsidP="00F456C6">
            <w:pPr>
              <w:jc w:val="center"/>
              <w:rPr>
                <w:sz w:val="16"/>
                <w:szCs w:val="16"/>
              </w:rPr>
            </w:pPr>
            <w:r w:rsidRPr="00F456C6">
              <w:rPr>
                <w:sz w:val="16"/>
                <w:szCs w:val="16"/>
              </w:rPr>
              <w:t>4,3</w:t>
            </w:r>
          </w:p>
        </w:tc>
        <w:tc>
          <w:tcPr>
            <w:tcW w:w="713" w:type="dxa"/>
          </w:tcPr>
          <w:p w:rsidR="00F456C6" w:rsidRPr="00F456C6" w:rsidRDefault="00F456C6" w:rsidP="00F456C6">
            <w:pPr>
              <w:jc w:val="center"/>
              <w:rPr>
                <w:sz w:val="16"/>
                <w:szCs w:val="16"/>
              </w:rPr>
            </w:pPr>
            <w:r w:rsidRPr="00F456C6">
              <w:rPr>
                <w:sz w:val="16"/>
                <w:szCs w:val="16"/>
              </w:rPr>
              <w:t>304</w:t>
            </w:r>
          </w:p>
        </w:tc>
        <w:tc>
          <w:tcPr>
            <w:tcW w:w="710" w:type="dxa"/>
          </w:tcPr>
          <w:p w:rsidR="00F456C6" w:rsidRPr="00F456C6" w:rsidRDefault="00F456C6" w:rsidP="00F456C6">
            <w:pPr>
              <w:jc w:val="center"/>
              <w:rPr>
                <w:sz w:val="16"/>
                <w:szCs w:val="16"/>
              </w:rPr>
            </w:pPr>
            <w:r w:rsidRPr="00F456C6">
              <w:rPr>
                <w:sz w:val="16"/>
                <w:szCs w:val="16"/>
              </w:rPr>
              <w:t>1,76</w:t>
            </w:r>
          </w:p>
        </w:tc>
        <w:tc>
          <w:tcPr>
            <w:tcW w:w="992" w:type="dxa"/>
          </w:tcPr>
          <w:p w:rsidR="00F456C6" w:rsidRPr="00F456C6" w:rsidRDefault="00F456C6" w:rsidP="00F456C6">
            <w:pPr>
              <w:jc w:val="center"/>
              <w:rPr>
                <w:sz w:val="16"/>
                <w:szCs w:val="16"/>
              </w:rPr>
            </w:pPr>
            <w:r w:rsidRPr="00F456C6">
              <w:rPr>
                <w:sz w:val="16"/>
                <w:szCs w:val="16"/>
              </w:rPr>
              <w:t>0,002</w:t>
            </w:r>
          </w:p>
        </w:tc>
        <w:tc>
          <w:tcPr>
            <w:tcW w:w="1128" w:type="dxa"/>
          </w:tcPr>
          <w:p w:rsidR="00F456C6" w:rsidRPr="00F456C6" w:rsidRDefault="00F456C6" w:rsidP="00F456C6">
            <w:pPr>
              <w:jc w:val="center"/>
              <w:rPr>
                <w:sz w:val="16"/>
                <w:szCs w:val="16"/>
              </w:rPr>
            </w:pPr>
            <w:r w:rsidRPr="00F456C6">
              <w:rPr>
                <w:sz w:val="16"/>
                <w:szCs w:val="16"/>
              </w:rPr>
              <w:t>0,03</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4,8</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Keturkaimis</w:t>
            </w:r>
          </w:p>
        </w:tc>
        <w:tc>
          <w:tcPr>
            <w:tcW w:w="986" w:type="dxa"/>
          </w:tcPr>
          <w:p w:rsidR="00F456C6" w:rsidRPr="00F456C6" w:rsidRDefault="00F456C6" w:rsidP="00F456C6">
            <w:pPr>
              <w:rPr>
                <w:sz w:val="16"/>
                <w:szCs w:val="16"/>
              </w:rPr>
            </w:pPr>
            <w:r w:rsidRPr="00F456C6">
              <w:rPr>
                <w:sz w:val="16"/>
                <w:szCs w:val="16"/>
              </w:rPr>
              <w:t>20170710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4,2</w:t>
            </w:r>
          </w:p>
        </w:tc>
        <w:tc>
          <w:tcPr>
            <w:tcW w:w="709" w:type="dxa"/>
          </w:tcPr>
          <w:p w:rsidR="00F456C6" w:rsidRPr="00F456C6" w:rsidRDefault="00F456C6" w:rsidP="00F456C6">
            <w:pPr>
              <w:tabs>
                <w:tab w:val="center" w:pos="671"/>
                <w:tab w:val="left" w:pos="1340"/>
              </w:tabs>
              <w:jc w:val="center"/>
              <w:rPr>
                <w:sz w:val="16"/>
                <w:szCs w:val="16"/>
              </w:rPr>
            </w:pPr>
            <w:r w:rsidRPr="00F456C6">
              <w:rPr>
                <w:sz w:val="16"/>
                <w:szCs w:val="16"/>
              </w:rPr>
              <w:t>0,77</w:t>
            </w:r>
          </w:p>
        </w:tc>
        <w:tc>
          <w:tcPr>
            <w:tcW w:w="569" w:type="dxa"/>
          </w:tcPr>
          <w:p w:rsidR="00F456C6" w:rsidRPr="00F456C6" w:rsidRDefault="00F456C6" w:rsidP="00F456C6">
            <w:pPr>
              <w:jc w:val="center"/>
              <w:rPr>
                <w:sz w:val="16"/>
                <w:szCs w:val="16"/>
              </w:rPr>
            </w:pPr>
            <w:r w:rsidRPr="00F456C6">
              <w:rPr>
                <w:sz w:val="16"/>
                <w:szCs w:val="16"/>
              </w:rPr>
              <w:t>1261</w:t>
            </w:r>
          </w:p>
        </w:tc>
        <w:tc>
          <w:tcPr>
            <w:tcW w:w="850" w:type="dxa"/>
          </w:tcPr>
          <w:p w:rsidR="00F456C6" w:rsidRPr="00F456C6" w:rsidRDefault="00F456C6" w:rsidP="00F456C6">
            <w:pPr>
              <w:jc w:val="center"/>
              <w:rPr>
                <w:sz w:val="16"/>
                <w:szCs w:val="16"/>
              </w:rPr>
            </w:pPr>
            <w:r w:rsidRPr="00F456C6">
              <w:rPr>
                <w:sz w:val="16"/>
                <w:szCs w:val="16"/>
              </w:rPr>
              <w:t>6,90</w:t>
            </w:r>
          </w:p>
        </w:tc>
        <w:tc>
          <w:tcPr>
            <w:tcW w:w="568" w:type="dxa"/>
          </w:tcPr>
          <w:p w:rsidR="00F456C6" w:rsidRPr="00F456C6" w:rsidRDefault="00F456C6" w:rsidP="00F456C6">
            <w:pPr>
              <w:jc w:val="center"/>
              <w:rPr>
                <w:sz w:val="16"/>
                <w:szCs w:val="16"/>
              </w:rPr>
            </w:pPr>
            <w:r w:rsidRPr="00F456C6">
              <w:rPr>
                <w:sz w:val="16"/>
                <w:szCs w:val="16"/>
              </w:rPr>
              <w:t>1,5</w:t>
            </w:r>
          </w:p>
        </w:tc>
        <w:tc>
          <w:tcPr>
            <w:tcW w:w="713" w:type="dxa"/>
          </w:tcPr>
          <w:p w:rsidR="00F456C6" w:rsidRPr="00F456C6" w:rsidRDefault="00F456C6" w:rsidP="00F456C6">
            <w:pPr>
              <w:jc w:val="center"/>
              <w:rPr>
                <w:sz w:val="16"/>
                <w:szCs w:val="16"/>
              </w:rPr>
            </w:pPr>
            <w:r w:rsidRPr="00F456C6">
              <w:rPr>
                <w:sz w:val="16"/>
                <w:szCs w:val="16"/>
              </w:rPr>
              <w:t>220</w:t>
            </w:r>
          </w:p>
        </w:tc>
        <w:tc>
          <w:tcPr>
            <w:tcW w:w="710" w:type="dxa"/>
          </w:tcPr>
          <w:p w:rsidR="00F456C6" w:rsidRPr="00F456C6" w:rsidRDefault="00F456C6" w:rsidP="00F456C6">
            <w:pPr>
              <w:jc w:val="center"/>
              <w:rPr>
                <w:sz w:val="16"/>
                <w:szCs w:val="16"/>
              </w:rPr>
            </w:pPr>
            <w:r w:rsidRPr="00F456C6">
              <w:rPr>
                <w:sz w:val="16"/>
                <w:szCs w:val="16"/>
              </w:rPr>
              <w:t>0,97</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0,01</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213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Keturvalakiai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16,6</w:t>
            </w:r>
          </w:p>
        </w:tc>
        <w:tc>
          <w:tcPr>
            <w:tcW w:w="709" w:type="dxa"/>
          </w:tcPr>
          <w:p w:rsidR="00F456C6" w:rsidRPr="00F456C6" w:rsidRDefault="00F456C6" w:rsidP="00F456C6">
            <w:pPr>
              <w:jc w:val="center"/>
              <w:rPr>
                <w:sz w:val="16"/>
                <w:szCs w:val="16"/>
              </w:rPr>
            </w:pPr>
            <w:r w:rsidRPr="00F456C6">
              <w:rPr>
                <w:sz w:val="16"/>
                <w:szCs w:val="16"/>
              </w:rPr>
              <w:t>0,56</w:t>
            </w:r>
          </w:p>
        </w:tc>
        <w:tc>
          <w:tcPr>
            <w:tcW w:w="569" w:type="dxa"/>
          </w:tcPr>
          <w:p w:rsidR="00F456C6" w:rsidRPr="00F456C6" w:rsidRDefault="00F456C6" w:rsidP="00F456C6">
            <w:pPr>
              <w:jc w:val="center"/>
              <w:rPr>
                <w:sz w:val="16"/>
                <w:szCs w:val="16"/>
              </w:rPr>
            </w:pPr>
            <w:r w:rsidRPr="00F456C6">
              <w:rPr>
                <w:sz w:val="16"/>
                <w:szCs w:val="16"/>
              </w:rPr>
              <w:t>755</w:t>
            </w:r>
          </w:p>
        </w:tc>
        <w:tc>
          <w:tcPr>
            <w:tcW w:w="850" w:type="dxa"/>
          </w:tcPr>
          <w:p w:rsidR="00F456C6" w:rsidRPr="00F456C6" w:rsidRDefault="00F456C6" w:rsidP="00F456C6">
            <w:pPr>
              <w:jc w:val="center"/>
              <w:rPr>
                <w:sz w:val="16"/>
                <w:szCs w:val="16"/>
              </w:rPr>
            </w:pPr>
            <w:r w:rsidRPr="00F456C6">
              <w:rPr>
                <w:sz w:val="16"/>
                <w:szCs w:val="16"/>
              </w:rPr>
              <w:t>6,97</w:t>
            </w:r>
          </w:p>
        </w:tc>
        <w:tc>
          <w:tcPr>
            <w:tcW w:w="568" w:type="dxa"/>
          </w:tcPr>
          <w:p w:rsidR="00F456C6" w:rsidRPr="00F456C6" w:rsidRDefault="00F456C6" w:rsidP="00F456C6">
            <w:pPr>
              <w:jc w:val="center"/>
              <w:rPr>
                <w:sz w:val="16"/>
                <w:szCs w:val="16"/>
              </w:rPr>
            </w:pPr>
            <w:r w:rsidRPr="00F456C6">
              <w:rPr>
                <w:sz w:val="16"/>
                <w:szCs w:val="16"/>
              </w:rPr>
              <w:t>3,3</w:t>
            </w:r>
          </w:p>
        </w:tc>
        <w:tc>
          <w:tcPr>
            <w:tcW w:w="713" w:type="dxa"/>
          </w:tcPr>
          <w:p w:rsidR="00F456C6" w:rsidRPr="00F456C6" w:rsidRDefault="00F456C6" w:rsidP="00F456C6">
            <w:pPr>
              <w:jc w:val="center"/>
              <w:rPr>
                <w:sz w:val="16"/>
                <w:szCs w:val="16"/>
              </w:rPr>
            </w:pPr>
            <w:r w:rsidRPr="00F456C6">
              <w:rPr>
                <w:sz w:val="16"/>
                <w:szCs w:val="16"/>
              </w:rPr>
              <w:t>645</w:t>
            </w:r>
          </w:p>
        </w:tc>
        <w:tc>
          <w:tcPr>
            <w:tcW w:w="710" w:type="dxa"/>
          </w:tcPr>
          <w:p w:rsidR="00F456C6" w:rsidRPr="00F456C6" w:rsidRDefault="00F456C6" w:rsidP="00F456C6">
            <w:pPr>
              <w:jc w:val="center"/>
              <w:rPr>
                <w:sz w:val="16"/>
                <w:szCs w:val="16"/>
              </w:rPr>
            </w:pPr>
            <w:r w:rsidRPr="00F456C6">
              <w:rPr>
                <w:sz w:val="16"/>
                <w:szCs w:val="16"/>
              </w:rPr>
              <w:t>1,40</w:t>
            </w:r>
          </w:p>
        </w:tc>
        <w:tc>
          <w:tcPr>
            <w:tcW w:w="992" w:type="dxa"/>
          </w:tcPr>
          <w:p w:rsidR="00F456C6" w:rsidRPr="00F456C6" w:rsidRDefault="00F456C6" w:rsidP="00F456C6">
            <w:pPr>
              <w:jc w:val="center"/>
              <w:rPr>
                <w:sz w:val="16"/>
                <w:szCs w:val="16"/>
              </w:rPr>
            </w:pPr>
            <w:r w:rsidRPr="00F456C6">
              <w:rPr>
                <w:sz w:val="16"/>
                <w:szCs w:val="16"/>
              </w:rPr>
              <w:t>0,002</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12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Kisiniškiai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91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9,9</w:t>
            </w:r>
          </w:p>
        </w:tc>
        <w:tc>
          <w:tcPr>
            <w:tcW w:w="709" w:type="dxa"/>
          </w:tcPr>
          <w:p w:rsidR="00F456C6" w:rsidRPr="00F456C6" w:rsidRDefault="00F456C6" w:rsidP="00F456C6">
            <w:pPr>
              <w:jc w:val="center"/>
              <w:rPr>
                <w:sz w:val="16"/>
                <w:szCs w:val="16"/>
              </w:rPr>
            </w:pPr>
            <w:r w:rsidRPr="00F456C6">
              <w:rPr>
                <w:sz w:val="16"/>
                <w:szCs w:val="16"/>
              </w:rPr>
              <w:t>2,59</w:t>
            </w:r>
          </w:p>
        </w:tc>
        <w:tc>
          <w:tcPr>
            <w:tcW w:w="569" w:type="dxa"/>
          </w:tcPr>
          <w:p w:rsidR="00F456C6" w:rsidRPr="00F456C6" w:rsidRDefault="00F456C6" w:rsidP="00F456C6">
            <w:pPr>
              <w:jc w:val="center"/>
              <w:rPr>
                <w:sz w:val="16"/>
                <w:szCs w:val="16"/>
              </w:rPr>
            </w:pPr>
            <w:r w:rsidRPr="00F456C6">
              <w:rPr>
                <w:sz w:val="16"/>
                <w:szCs w:val="16"/>
              </w:rPr>
              <w:t>860</w:t>
            </w:r>
          </w:p>
        </w:tc>
        <w:tc>
          <w:tcPr>
            <w:tcW w:w="850" w:type="dxa"/>
          </w:tcPr>
          <w:p w:rsidR="00F456C6" w:rsidRPr="00F456C6" w:rsidRDefault="00F456C6" w:rsidP="00F456C6">
            <w:pPr>
              <w:jc w:val="center"/>
              <w:rPr>
                <w:sz w:val="16"/>
                <w:szCs w:val="16"/>
              </w:rPr>
            </w:pPr>
            <w:r w:rsidRPr="00F456C6">
              <w:rPr>
                <w:sz w:val="16"/>
                <w:szCs w:val="16"/>
              </w:rPr>
              <w:t>6,77</w:t>
            </w:r>
          </w:p>
        </w:tc>
        <w:tc>
          <w:tcPr>
            <w:tcW w:w="568" w:type="dxa"/>
          </w:tcPr>
          <w:p w:rsidR="00F456C6" w:rsidRPr="00F456C6" w:rsidRDefault="00F456C6" w:rsidP="00F456C6">
            <w:pPr>
              <w:jc w:val="center"/>
              <w:rPr>
                <w:sz w:val="16"/>
                <w:szCs w:val="16"/>
              </w:rPr>
            </w:pPr>
            <w:r w:rsidRPr="00F456C6">
              <w:rPr>
                <w:sz w:val="16"/>
                <w:szCs w:val="16"/>
              </w:rPr>
              <w:t>2,2</w:t>
            </w:r>
          </w:p>
        </w:tc>
        <w:tc>
          <w:tcPr>
            <w:tcW w:w="713" w:type="dxa"/>
          </w:tcPr>
          <w:p w:rsidR="00F456C6" w:rsidRPr="00F456C6" w:rsidRDefault="00F456C6" w:rsidP="00F456C6">
            <w:pPr>
              <w:jc w:val="center"/>
              <w:rPr>
                <w:sz w:val="16"/>
                <w:szCs w:val="16"/>
              </w:rPr>
            </w:pPr>
            <w:r w:rsidRPr="00F456C6">
              <w:rPr>
                <w:sz w:val="16"/>
                <w:szCs w:val="16"/>
              </w:rPr>
              <w:t>361</w:t>
            </w:r>
          </w:p>
        </w:tc>
        <w:tc>
          <w:tcPr>
            <w:tcW w:w="710" w:type="dxa"/>
          </w:tcPr>
          <w:p w:rsidR="00F456C6" w:rsidRPr="00F456C6" w:rsidRDefault="00F456C6" w:rsidP="00F456C6">
            <w:pPr>
              <w:jc w:val="center"/>
              <w:rPr>
                <w:sz w:val="16"/>
                <w:szCs w:val="16"/>
              </w:rPr>
            </w:pPr>
            <w:r w:rsidRPr="00F456C6">
              <w:rPr>
                <w:sz w:val="16"/>
                <w:szCs w:val="16"/>
              </w:rPr>
              <w:t>0,28</w:t>
            </w:r>
          </w:p>
        </w:tc>
        <w:tc>
          <w:tcPr>
            <w:tcW w:w="992" w:type="dxa"/>
          </w:tcPr>
          <w:p w:rsidR="00F456C6" w:rsidRPr="00F456C6" w:rsidRDefault="00F456C6" w:rsidP="00F456C6">
            <w:pPr>
              <w:jc w:val="center"/>
              <w:rPr>
                <w:sz w:val="16"/>
                <w:szCs w:val="16"/>
              </w:rPr>
            </w:pPr>
            <w:r w:rsidRPr="00F456C6">
              <w:rPr>
                <w:sz w:val="16"/>
                <w:szCs w:val="16"/>
              </w:rPr>
              <w:t>0,001</w:t>
            </w:r>
          </w:p>
        </w:tc>
        <w:tc>
          <w:tcPr>
            <w:tcW w:w="1128" w:type="dxa"/>
          </w:tcPr>
          <w:p w:rsidR="00F456C6" w:rsidRPr="00F456C6" w:rsidRDefault="00F456C6" w:rsidP="00F456C6">
            <w:pPr>
              <w:jc w:val="center"/>
              <w:rPr>
                <w:sz w:val="16"/>
                <w:szCs w:val="16"/>
              </w:rPr>
            </w:pPr>
            <w:r w:rsidRPr="00F456C6">
              <w:rPr>
                <w:sz w:val="16"/>
                <w:szCs w:val="16"/>
              </w:rPr>
              <w:t>0,01</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63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Kybartai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88</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10,9</w:t>
            </w:r>
          </w:p>
        </w:tc>
        <w:tc>
          <w:tcPr>
            <w:tcW w:w="709" w:type="dxa"/>
          </w:tcPr>
          <w:p w:rsidR="00F456C6" w:rsidRPr="00F456C6" w:rsidRDefault="00F456C6" w:rsidP="00F456C6">
            <w:pPr>
              <w:jc w:val="center"/>
              <w:rPr>
                <w:sz w:val="16"/>
                <w:szCs w:val="16"/>
              </w:rPr>
            </w:pPr>
            <w:r w:rsidRPr="00F456C6">
              <w:rPr>
                <w:sz w:val="16"/>
                <w:szCs w:val="16"/>
              </w:rPr>
              <w:t>1,04</w:t>
            </w:r>
          </w:p>
        </w:tc>
        <w:tc>
          <w:tcPr>
            <w:tcW w:w="569" w:type="dxa"/>
          </w:tcPr>
          <w:p w:rsidR="00F456C6" w:rsidRPr="00F456C6" w:rsidRDefault="00F456C6" w:rsidP="00F456C6">
            <w:pPr>
              <w:jc w:val="center"/>
              <w:rPr>
                <w:sz w:val="16"/>
                <w:szCs w:val="16"/>
              </w:rPr>
            </w:pPr>
            <w:r w:rsidRPr="00F456C6">
              <w:rPr>
                <w:sz w:val="16"/>
                <w:szCs w:val="16"/>
              </w:rPr>
              <w:t>673</w:t>
            </w:r>
          </w:p>
        </w:tc>
        <w:tc>
          <w:tcPr>
            <w:tcW w:w="850" w:type="dxa"/>
          </w:tcPr>
          <w:p w:rsidR="00F456C6" w:rsidRPr="00F456C6" w:rsidRDefault="00F456C6" w:rsidP="00F456C6">
            <w:pPr>
              <w:jc w:val="center"/>
              <w:rPr>
                <w:sz w:val="16"/>
                <w:szCs w:val="16"/>
              </w:rPr>
            </w:pPr>
            <w:r w:rsidRPr="00F456C6">
              <w:rPr>
                <w:sz w:val="16"/>
                <w:szCs w:val="16"/>
              </w:rPr>
              <w:t>7,30</w:t>
            </w:r>
          </w:p>
        </w:tc>
        <w:tc>
          <w:tcPr>
            <w:tcW w:w="568" w:type="dxa"/>
          </w:tcPr>
          <w:p w:rsidR="00F456C6" w:rsidRPr="00F456C6" w:rsidRDefault="00F456C6" w:rsidP="00F456C6">
            <w:pPr>
              <w:jc w:val="center"/>
              <w:rPr>
                <w:sz w:val="16"/>
                <w:szCs w:val="16"/>
              </w:rPr>
            </w:pPr>
            <w:r w:rsidRPr="00F456C6">
              <w:rPr>
                <w:sz w:val="16"/>
                <w:szCs w:val="16"/>
              </w:rPr>
              <w:t>2,5</w:t>
            </w:r>
          </w:p>
        </w:tc>
        <w:tc>
          <w:tcPr>
            <w:tcW w:w="713" w:type="dxa"/>
          </w:tcPr>
          <w:p w:rsidR="00F456C6" w:rsidRPr="00F456C6" w:rsidRDefault="00F456C6" w:rsidP="00F456C6">
            <w:pPr>
              <w:jc w:val="center"/>
              <w:rPr>
                <w:sz w:val="16"/>
                <w:szCs w:val="16"/>
              </w:rPr>
            </w:pPr>
            <w:r w:rsidRPr="00F456C6">
              <w:rPr>
                <w:sz w:val="16"/>
                <w:szCs w:val="16"/>
              </w:rPr>
              <w:t>200</w:t>
            </w:r>
          </w:p>
        </w:tc>
        <w:tc>
          <w:tcPr>
            <w:tcW w:w="710" w:type="dxa"/>
          </w:tcPr>
          <w:p w:rsidR="00F456C6" w:rsidRPr="00F456C6" w:rsidRDefault="00F456C6" w:rsidP="00F456C6">
            <w:pPr>
              <w:jc w:val="center"/>
              <w:rPr>
                <w:sz w:val="16"/>
                <w:szCs w:val="16"/>
              </w:rPr>
            </w:pPr>
            <w:r w:rsidRPr="00F456C6">
              <w:rPr>
                <w:sz w:val="16"/>
                <w:szCs w:val="16"/>
              </w:rPr>
              <w:t>0,50</w:t>
            </w:r>
          </w:p>
        </w:tc>
        <w:tc>
          <w:tcPr>
            <w:tcW w:w="992" w:type="dxa"/>
          </w:tcPr>
          <w:p w:rsidR="00F456C6" w:rsidRPr="00F456C6" w:rsidRDefault="00F456C6" w:rsidP="00F456C6">
            <w:pPr>
              <w:jc w:val="center"/>
              <w:rPr>
                <w:sz w:val="16"/>
                <w:szCs w:val="16"/>
              </w:rPr>
            </w:pPr>
            <w:r w:rsidRPr="00F456C6">
              <w:rPr>
                <w:sz w:val="16"/>
                <w:szCs w:val="16"/>
              </w:rPr>
              <w:t>0,03</w:t>
            </w:r>
          </w:p>
        </w:tc>
        <w:tc>
          <w:tcPr>
            <w:tcW w:w="1128" w:type="dxa"/>
          </w:tcPr>
          <w:p w:rsidR="00F456C6" w:rsidRPr="00F456C6" w:rsidRDefault="00F456C6" w:rsidP="00F456C6">
            <w:pPr>
              <w:jc w:val="center"/>
              <w:rPr>
                <w:sz w:val="16"/>
                <w:szCs w:val="16"/>
              </w:rPr>
            </w:pPr>
            <w:r w:rsidRPr="00F456C6">
              <w:rPr>
                <w:sz w:val="16"/>
                <w:szCs w:val="16"/>
              </w:rPr>
              <w:t>0,80</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4,9</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Kybeikiai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2</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11,3</w:t>
            </w:r>
          </w:p>
        </w:tc>
        <w:tc>
          <w:tcPr>
            <w:tcW w:w="709" w:type="dxa"/>
          </w:tcPr>
          <w:p w:rsidR="00F456C6" w:rsidRPr="00F456C6" w:rsidRDefault="00F456C6" w:rsidP="00F456C6">
            <w:pPr>
              <w:jc w:val="center"/>
              <w:rPr>
                <w:sz w:val="16"/>
                <w:szCs w:val="16"/>
              </w:rPr>
            </w:pPr>
            <w:r w:rsidRPr="00F456C6">
              <w:rPr>
                <w:sz w:val="16"/>
                <w:szCs w:val="16"/>
              </w:rPr>
              <w:t>7,36</w:t>
            </w:r>
          </w:p>
        </w:tc>
        <w:tc>
          <w:tcPr>
            <w:tcW w:w="569" w:type="dxa"/>
          </w:tcPr>
          <w:p w:rsidR="00F456C6" w:rsidRPr="00F456C6" w:rsidRDefault="00F456C6" w:rsidP="00F456C6">
            <w:pPr>
              <w:jc w:val="center"/>
              <w:rPr>
                <w:sz w:val="16"/>
                <w:szCs w:val="16"/>
              </w:rPr>
            </w:pPr>
            <w:r w:rsidRPr="00F456C6">
              <w:rPr>
                <w:sz w:val="16"/>
                <w:szCs w:val="16"/>
              </w:rPr>
              <w:t>644</w:t>
            </w:r>
          </w:p>
        </w:tc>
        <w:tc>
          <w:tcPr>
            <w:tcW w:w="850" w:type="dxa"/>
          </w:tcPr>
          <w:p w:rsidR="00F456C6" w:rsidRPr="00F456C6" w:rsidRDefault="00F456C6" w:rsidP="00F456C6">
            <w:pPr>
              <w:jc w:val="center"/>
              <w:rPr>
                <w:sz w:val="16"/>
                <w:szCs w:val="16"/>
              </w:rPr>
            </w:pPr>
            <w:r w:rsidRPr="00F456C6">
              <w:rPr>
                <w:sz w:val="16"/>
                <w:szCs w:val="16"/>
              </w:rPr>
              <w:t>6,70</w:t>
            </w:r>
          </w:p>
        </w:tc>
        <w:tc>
          <w:tcPr>
            <w:tcW w:w="568" w:type="dxa"/>
          </w:tcPr>
          <w:p w:rsidR="00F456C6" w:rsidRPr="00F456C6" w:rsidRDefault="00F456C6" w:rsidP="00F456C6">
            <w:pPr>
              <w:jc w:val="center"/>
              <w:rPr>
                <w:sz w:val="16"/>
                <w:szCs w:val="16"/>
              </w:rPr>
            </w:pPr>
            <w:r w:rsidRPr="00F456C6">
              <w:rPr>
                <w:sz w:val="16"/>
                <w:szCs w:val="16"/>
              </w:rPr>
              <w:t>2,5</w:t>
            </w:r>
          </w:p>
        </w:tc>
        <w:tc>
          <w:tcPr>
            <w:tcW w:w="713" w:type="dxa"/>
          </w:tcPr>
          <w:p w:rsidR="00F456C6" w:rsidRPr="00F456C6" w:rsidRDefault="00F456C6" w:rsidP="00F456C6">
            <w:pPr>
              <w:jc w:val="center"/>
              <w:rPr>
                <w:sz w:val="16"/>
                <w:szCs w:val="16"/>
              </w:rPr>
            </w:pPr>
            <w:r w:rsidRPr="00F456C6">
              <w:rPr>
                <w:sz w:val="16"/>
                <w:szCs w:val="16"/>
              </w:rPr>
              <w:t>1654</w:t>
            </w:r>
          </w:p>
        </w:tc>
        <w:tc>
          <w:tcPr>
            <w:tcW w:w="710" w:type="dxa"/>
          </w:tcPr>
          <w:p w:rsidR="00F456C6" w:rsidRPr="00F456C6" w:rsidRDefault="00F456C6" w:rsidP="00F456C6">
            <w:pPr>
              <w:jc w:val="center"/>
              <w:rPr>
                <w:sz w:val="16"/>
                <w:szCs w:val="16"/>
              </w:rPr>
            </w:pPr>
            <w:r w:rsidRPr="00F456C6">
              <w:rPr>
                <w:sz w:val="16"/>
                <w:szCs w:val="16"/>
              </w:rPr>
              <w:t>2,34</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5,4</w:t>
            </w:r>
          </w:p>
        </w:tc>
        <w:tc>
          <w:tcPr>
            <w:tcW w:w="844" w:type="dxa"/>
          </w:tcPr>
          <w:p w:rsidR="00F456C6" w:rsidRPr="00F456C6" w:rsidRDefault="00F456C6" w:rsidP="00F456C6">
            <w:pPr>
              <w:jc w:val="center"/>
              <w:rPr>
                <w:sz w:val="16"/>
                <w:szCs w:val="16"/>
              </w:rPr>
            </w:pPr>
            <w:r w:rsidRPr="00F456C6">
              <w:rPr>
                <w:sz w:val="16"/>
                <w:szCs w:val="16"/>
              </w:rPr>
              <w: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Klampučiai</w:t>
            </w:r>
          </w:p>
        </w:tc>
        <w:tc>
          <w:tcPr>
            <w:tcW w:w="986" w:type="dxa"/>
          </w:tcPr>
          <w:p w:rsidR="00F456C6" w:rsidRPr="00F456C6" w:rsidRDefault="00F456C6" w:rsidP="00F456C6">
            <w:pPr>
              <w:rPr>
                <w:sz w:val="16"/>
                <w:szCs w:val="16"/>
              </w:rPr>
            </w:pPr>
            <w:r w:rsidRPr="00F456C6">
              <w:rPr>
                <w:sz w:val="16"/>
                <w:szCs w:val="16"/>
              </w:rPr>
              <w:t>20170717</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2</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17,6</w:t>
            </w:r>
          </w:p>
        </w:tc>
        <w:tc>
          <w:tcPr>
            <w:tcW w:w="709" w:type="dxa"/>
          </w:tcPr>
          <w:p w:rsidR="00F456C6" w:rsidRPr="00F456C6" w:rsidRDefault="00F456C6" w:rsidP="00F456C6">
            <w:pPr>
              <w:jc w:val="center"/>
              <w:rPr>
                <w:sz w:val="16"/>
                <w:szCs w:val="16"/>
              </w:rPr>
            </w:pPr>
            <w:r w:rsidRPr="00F456C6">
              <w:rPr>
                <w:sz w:val="16"/>
                <w:szCs w:val="16"/>
              </w:rPr>
              <w:t>0,10</w:t>
            </w:r>
          </w:p>
        </w:tc>
        <w:tc>
          <w:tcPr>
            <w:tcW w:w="569" w:type="dxa"/>
          </w:tcPr>
          <w:p w:rsidR="00F456C6" w:rsidRPr="00F456C6" w:rsidRDefault="00F456C6" w:rsidP="00F456C6">
            <w:pPr>
              <w:jc w:val="center"/>
              <w:rPr>
                <w:sz w:val="16"/>
                <w:szCs w:val="16"/>
              </w:rPr>
            </w:pPr>
            <w:r w:rsidRPr="00F456C6">
              <w:rPr>
                <w:sz w:val="16"/>
                <w:szCs w:val="16"/>
              </w:rPr>
              <w:t>705</w:t>
            </w:r>
          </w:p>
        </w:tc>
        <w:tc>
          <w:tcPr>
            <w:tcW w:w="850" w:type="dxa"/>
          </w:tcPr>
          <w:p w:rsidR="00F456C6" w:rsidRPr="00F456C6" w:rsidRDefault="00F456C6" w:rsidP="00F456C6">
            <w:pPr>
              <w:jc w:val="center"/>
              <w:rPr>
                <w:sz w:val="16"/>
                <w:szCs w:val="16"/>
              </w:rPr>
            </w:pPr>
            <w:r w:rsidRPr="00F456C6">
              <w:rPr>
                <w:sz w:val="16"/>
                <w:szCs w:val="16"/>
              </w:rPr>
              <w:t>7,55</w:t>
            </w:r>
          </w:p>
        </w:tc>
        <w:tc>
          <w:tcPr>
            <w:tcW w:w="568" w:type="dxa"/>
          </w:tcPr>
          <w:p w:rsidR="00F456C6" w:rsidRPr="00F456C6" w:rsidRDefault="00F456C6" w:rsidP="00F456C6">
            <w:pPr>
              <w:jc w:val="center"/>
              <w:rPr>
                <w:sz w:val="16"/>
                <w:szCs w:val="16"/>
              </w:rPr>
            </w:pPr>
            <w:r w:rsidRPr="00F456C6">
              <w:rPr>
                <w:sz w:val="16"/>
                <w:szCs w:val="16"/>
              </w:rPr>
              <w:t>3,2</w:t>
            </w:r>
          </w:p>
        </w:tc>
        <w:tc>
          <w:tcPr>
            <w:tcW w:w="713" w:type="dxa"/>
          </w:tcPr>
          <w:p w:rsidR="00F456C6" w:rsidRPr="00F456C6" w:rsidRDefault="00F456C6" w:rsidP="00F456C6">
            <w:pPr>
              <w:jc w:val="center"/>
              <w:rPr>
                <w:sz w:val="16"/>
                <w:szCs w:val="16"/>
              </w:rPr>
            </w:pPr>
            <w:r w:rsidRPr="00F456C6">
              <w:rPr>
                <w:sz w:val="16"/>
                <w:szCs w:val="16"/>
              </w:rPr>
              <w:t>270</w:t>
            </w:r>
          </w:p>
        </w:tc>
        <w:tc>
          <w:tcPr>
            <w:tcW w:w="710" w:type="dxa"/>
          </w:tcPr>
          <w:p w:rsidR="00F456C6" w:rsidRPr="00F456C6" w:rsidRDefault="00F456C6" w:rsidP="00F456C6">
            <w:pPr>
              <w:jc w:val="center"/>
              <w:rPr>
                <w:sz w:val="16"/>
                <w:szCs w:val="16"/>
              </w:rPr>
            </w:pPr>
            <w:r w:rsidRPr="00F456C6">
              <w:rPr>
                <w:sz w:val="16"/>
                <w:szCs w:val="16"/>
              </w:rPr>
              <w:t>0,21</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6,8</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Klausučiai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2,8</w:t>
            </w:r>
          </w:p>
        </w:tc>
        <w:tc>
          <w:tcPr>
            <w:tcW w:w="709" w:type="dxa"/>
          </w:tcPr>
          <w:p w:rsidR="00F456C6" w:rsidRPr="00F456C6" w:rsidRDefault="00F456C6" w:rsidP="00F456C6">
            <w:pPr>
              <w:jc w:val="center"/>
              <w:rPr>
                <w:sz w:val="16"/>
                <w:szCs w:val="16"/>
              </w:rPr>
            </w:pPr>
            <w:r w:rsidRPr="00F456C6">
              <w:rPr>
                <w:sz w:val="16"/>
                <w:szCs w:val="16"/>
              </w:rPr>
              <w:t>1,18</w:t>
            </w:r>
          </w:p>
        </w:tc>
        <w:tc>
          <w:tcPr>
            <w:tcW w:w="569" w:type="dxa"/>
          </w:tcPr>
          <w:p w:rsidR="00F456C6" w:rsidRPr="00F456C6" w:rsidRDefault="00F456C6" w:rsidP="00F456C6">
            <w:pPr>
              <w:jc w:val="center"/>
              <w:rPr>
                <w:sz w:val="16"/>
                <w:szCs w:val="16"/>
              </w:rPr>
            </w:pPr>
            <w:r w:rsidRPr="00F456C6">
              <w:rPr>
                <w:sz w:val="16"/>
                <w:szCs w:val="16"/>
              </w:rPr>
              <w:t>1008</w:t>
            </w:r>
          </w:p>
        </w:tc>
        <w:tc>
          <w:tcPr>
            <w:tcW w:w="850" w:type="dxa"/>
          </w:tcPr>
          <w:p w:rsidR="00F456C6" w:rsidRPr="00F456C6" w:rsidRDefault="00F456C6" w:rsidP="00F456C6">
            <w:pPr>
              <w:jc w:val="center"/>
              <w:rPr>
                <w:sz w:val="16"/>
                <w:szCs w:val="16"/>
              </w:rPr>
            </w:pPr>
            <w:r w:rsidRPr="00F456C6">
              <w:rPr>
                <w:sz w:val="16"/>
                <w:szCs w:val="16"/>
              </w:rPr>
              <w:t>7,01</w:t>
            </w:r>
          </w:p>
        </w:tc>
        <w:tc>
          <w:tcPr>
            <w:tcW w:w="568" w:type="dxa"/>
          </w:tcPr>
          <w:p w:rsidR="00F456C6" w:rsidRPr="00F456C6" w:rsidRDefault="00F456C6" w:rsidP="00F456C6">
            <w:pPr>
              <w:jc w:val="center"/>
              <w:rPr>
                <w:sz w:val="16"/>
                <w:szCs w:val="16"/>
              </w:rPr>
            </w:pPr>
            <w:r w:rsidRPr="00F456C6">
              <w:rPr>
                <w:sz w:val="16"/>
                <w:szCs w:val="16"/>
              </w:rPr>
              <w:t>1,2</w:t>
            </w:r>
          </w:p>
        </w:tc>
        <w:tc>
          <w:tcPr>
            <w:tcW w:w="713" w:type="dxa"/>
          </w:tcPr>
          <w:p w:rsidR="00F456C6" w:rsidRPr="00F456C6" w:rsidRDefault="00F456C6" w:rsidP="00F456C6">
            <w:pPr>
              <w:jc w:val="center"/>
              <w:rPr>
                <w:sz w:val="16"/>
                <w:szCs w:val="16"/>
              </w:rPr>
            </w:pPr>
            <w:r w:rsidRPr="00F456C6">
              <w:rPr>
                <w:sz w:val="16"/>
                <w:szCs w:val="16"/>
              </w:rPr>
              <w:t>224</w:t>
            </w:r>
          </w:p>
        </w:tc>
        <w:tc>
          <w:tcPr>
            <w:tcW w:w="710" w:type="dxa"/>
          </w:tcPr>
          <w:p w:rsidR="00F456C6" w:rsidRPr="00F456C6" w:rsidRDefault="00F456C6" w:rsidP="00F456C6">
            <w:pPr>
              <w:jc w:val="center"/>
              <w:rPr>
                <w:sz w:val="16"/>
                <w:szCs w:val="16"/>
              </w:rPr>
            </w:pPr>
            <w:r w:rsidRPr="00F456C6">
              <w:rPr>
                <w:sz w:val="16"/>
                <w:szCs w:val="16"/>
              </w:rPr>
              <w:t>0,23</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133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Matlaukys</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11,3</w:t>
            </w:r>
          </w:p>
        </w:tc>
        <w:tc>
          <w:tcPr>
            <w:tcW w:w="709" w:type="dxa"/>
          </w:tcPr>
          <w:p w:rsidR="00F456C6" w:rsidRPr="00F456C6" w:rsidRDefault="00F456C6" w:rsidP="00F456C6">
            <w:pPr>
              <w:jc w:val="center"/>
              <w:rPr>
                <w:sz w:val="16"/>
                <w:szCs w:val="16"/>
              </w:rPr>
            </w:pPr>
            <w:r w:rsidRPr="00F456C6">
              <w:rPr>
                <w:sz w:val="16"/>
                <w:szCs w:val="16"/>
              </w:rPr>
              <w:t>15,8</w:t>
            </w:r>
          </w:p>
        </w:tc>
        <w:tc>
          <w:tcPr>
            <w:tcW w:w="569" w:type="dxa"/>
          </w:tcPr>
          <w:p w:rsidR="00F456C6" w:rsidRPr="00F456C6" w:rsidRDefault="00F456C6" w:rsidP="00F456C6">
            <w:pPr>
              <w:jc w:val="center"/>
              <w:rPr>
                <w:sz w:val="16"/>
                <w:szCs w:val="16"/>
              </w:rPr>
            </w:pPr>
            <w:r w:rsidRPr="00F456C6">
              <w:rPr>
                <w:sz w:val="16"/>
                <w:szCs w:val="16"/>
              </w:rPr>
              <w:t>601</w:t>
            </w:r>
          </w:p>
        </w:tc>
        <w:tc>
          <w:tcPr>
            <w:tcW w:w="850" w:type="dxa"/>
          </w:tcPr>
          <w:p w:rsidR="00F456C6" w:rsidRPr="00F456C6" w:rsidRDefault="00F456C6" w:rsidP="00F456C6">
            <w:pPr>
              <w:jc w:val="center"/>
              <w:rPr>
                <w:sz w:val="16"/>
                <w:szCs w:val="16"/>
              </w:rPr>
            </w:pPr>
            <w:r w:rsidRPr="00F456C6">
              <w:rPr>
                <w:sz w:val="16"/>
                <w:szCs w:val="16"/>
              </w:rPr>
              <w:t>6,65</w:t>
            </w:r>
          </w:p>
        </w:tc>
        <w:tc>
          <w:tcPr>
            <w:tcW w:w="568" w:type="dxa"/>
          </w:tcPr>
          <w:p w:rsidR="00F456C6" w:rsidRPr="00F456C6" w:rsidRDefault="00F456C6" w:rsidP="00F456C6">
            <w:pPr>
              <w:jc w:val="center"/>
              <w:rPr>
                <w:sz w:val="16"/>
                <w:szCs w:val="16"/>
              </w:rPr>
            </w:pPr>
            <w:r w:rsidRPr="00F456C6">
              <w:rPr>
                <w:sz w:val="16"/>
                <w:szCs w:val="16"/>
              </w:rPr>
              <w:t>2,2</w:t>
            </w:r>
          </w:p>
        </w:tc>
        <w:tc>
          <w:tcPr>
            <w:tcW w:w="713" w:type="dxa"/>
          </w:tcPr>
          <w:p w:rsidR="00F456C6" w:rsidRPr="00F456C6" w:rsidRDefault="00F456C6" w:rsidP="00F456C6">
            <w:pPr>
              <w:jc w:val="center"/>
              <w:rPr>
                <w:sz w:val="16"/>
                <w:szCs w:val="16"/>
              </w:rPr>
            </w:pPr>
            <w:r w:rsidRPr="00F456C6">
              <w:rPr>
                <w:sz w:val="16"/>
                <w:szCs w:val="16"/>
              </w:rPr>
              <w:t>1907</w:t>
            </w:r>
          </w:p>
        </w:tc>
        <w:tc>
          <w:tcPr>
            <w:tcW w:w="710" w:type="dxa"/>
          </w:tcPr>
          <w:p w:rsidR="00F456C6" w:rsidRPr="00F456C6" w:rsidRDefault="00F456C6" w:rsidP="00F456C6">
            <w:pPr>
              <w:jc w:val="center"/>
              <w:rPr>
                <w:sz w:val="16"/>
                <w:szCs w:val="16"/>
              </w:rPr>
            </w:pPr>
            <w:r w:rsidRPr="00F456C6">
              <w:rPr>
                <w:sz w:val="16"/>
                <w:szCs w:val="16"/>
              </w:rPr>
              <w:t>2,08</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6,6</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Maldėnai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7,0</w:t>
            </w:r>
          </w:p>
        </w:tc>
        <w:tc>
          <w:tcPr>
            <w:tcW w:w="709" w:type="dxa"/>
          </w:tcPr>
          <w:p w:rsidR="00F456C6" w:rsidRPr="00F456C6" w:rsidRDefault="00F456C6" w:rsidP="00F456C6">
            <w:pPr>
              <w:jc w:val="center"/>
              <w:rPr>
                <w:sz w:val="16"/>
                <w:szCs w:val="16"/>
              </w:rPr>
            </w:pPr>
            <w:r w:rsidRPr="00F456C6">
              <w:rPr>
                <w:sz w:val="16"/>
                <w:szCs w:val="16"/>
              </w:rPr>
              <w:t>&lt;0,01</w:t>
            </w:r>
          </w:p>
        </w:tc>
        <w:tc>
          <w:tcPr>
            <w:tcW w:w="569" w:type="dxa"/>
          </w:tcPr>
          <w:p w:rsidR="00F456C6" w:rsidRPr="00F456C6" w:rsidRDefault="00F456C6" w:rsidP="00F456C6">
            <w:pPr>
              <w:jc w:val="center"/>
              <w:rPr>
                <w:sz w:val="16"/>
                <w:szCs w:val="16"/>
              </w:rPr>
            </w:pPr>
            <w:r w:rsidRPr="00F456C6">
              <w:rPr>
                <w:sz w:val="16"/>
                <w:szCs w:val="16"/>
              </w:rPr>
              <w:t>796</w:t>
            </w:r>
          </w:p>
        </w:tc>
        <w:tc>
          <w:tcPr>
            <w:tcW w:w="850" w:type="dxa"/>
          </w:tcPr>
          <w:p w:rsidR="00F456C6" w:rsidRPr="00F456C6" w:rsidRDefault="00F456C6" w:rsidP="00F456C6">
            <w:pPr>
              <w:jc w:val="center"/>
              <w:rPr>
                <w:sz w:val="16"/>
                <w:szCs w:val="16"/>
              </w:rPr>
            </w:pPr>
            <w:r w:rsidRPr="00F456C6">
              <w:rPr>
                <w:sz w:val="16"/>
                <w:szCs w:val="16"/>
              </w:rPr>
              <w:t>7,35</w:t>
            </w:r>
          </w:p>
        </w:tc>
        <w:tc>
          <w:tcPr>
            <w:tcW w:w="568" w:type="dxa"/>
          </w:tcPr>
          <w:p w:rsidR="00F456C6" w:rsidRPr="00F456C6" w:rsidRDefault="00F456C6" w:rsidP="00F456C6">
            <w:pPr>
              <w:jc w:val="center"/>
              <w:rPr>
                <w:sz w:val="16"/>
                <w:szCs w:val="16"/>
              </w:rPr>
            </w:pPr>
            <w:r w:rsidRPr="00F456C6">
              <w:rPr>
                <w:sz w:val="16"/>
                <w:szCs w:val="16"/>
              </w:rPr>
              <w:t>1,5</w:t>
            </w:r>
          </w:p>
        </w:tc>
        <w:tc>
          <w:tcPr>
            <w:tcW w:w="713" w:type="dxa"/>
          </w:tcPr>
          <w:p w:rsidR="00F456C6" w:rsidRPr="00F456C6" w:rsidRDefault="00F456C6" w:rsidP="00F456C6">
            <w:pPr>
              <w:jc w:val="center"/>
              <w:rPr>
                <w:sz w:val="16"/>
                <w:szCs w:val="16"/>
              </w:rPr>
            </w:pPr>
            <w:r w:rsidRPr="00F456C6">
              <w:rPr>
                <w:sz w:val="16"/>
                <w:szCs w:val="16"/>
              </w:rPr>
              <w:t>82</w:t>
            </w:r>
          </w:p>
        </w:tc>
        <w:tc>
          <w:tcPr>
            <w:tcW w:w="710" w:type="dxa"/>
          </w:tcPr>
          <w:p w:rsidR="00F456C6" w:rsidRPr="00F456C6" w:rsidRDefault="00F456C6" w:rsidP="00F456C6">
            <w:pPr>
              <w:jc w:val="center"/>
              <w:rPr>
                <w:sz w:val="16"/>
                <w:szCs w:val="16"/>
              </w:rPr>
            </w:pPr>
            <w:r w:rsidRPr="00F456C6">
              <w:rPr>
                <w:sz w:val="16"/>
                <w:szCs w:val="16"/>
              </w:rPr>
              <w:t>0,31</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23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Mažučiai</w:t>
            </w:r>
          </w:p>
        </w:tc>
        <w:tc>
          <w:tcPr>
            <w:tcW w:w="986" w:type="dxa"/>
          </w:tcPr>
          <w:p w:rsidR="00F456C6" w:rsidRPr="00F456C6" w:rsidRDefault="00F456C6" w:rsidP="00F456C6">
            <w:pPr>
              <w:rPr>
                <w:sz w:val="16"/>
                <w:szCs w:val="16"/>
              </w:rPr>
            </w:pPr>
            <w:r w:rsidRPr="00F456C6">
              <w:rPr>
                <w:sz w:val="16"/>
                <w:szCs w:val="16"/>
              </w:rPr>
              <w:t>20170522</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7,0</w:t>
            </w:r>
          </w:p>
        </w:tc>
        <w:tc>
          <w:tcPr>
            <w:tcW w:w="709" w:type="dxa"/>
          </w:tcPr>
          <w:p w:rsidR="00F456C6" w:rsidRPr="00F456C6" w:rsidRDefault="00F456C6" w:rsidP="00F456C6">
            <w:pPr>
              <w:jc w:val="center"/>
              <w:rPr>
                <w:sz w:val="16"/>
                <w:szCs w:val="16"/>
              </w:rPr>
            </w:pPr>
            <w:r w:rsidRPr="00F456C6">
              <w:rPr>
                <w:sz w:val="16"/>
                <w:szCs w:val="16"/>
              </w:rPr>
              <w:t>29,3</w:t>
            </w:r>
          </w:p>
        </w:tc>
        <w:tc>
          <w:tcPr>
            <w:tcW w:w="569" w:type="dxa"/>
          </w:tcPr>
          <w:p w:rsidR="00F456C6" w:rsidRPr="00F456C6" w:rsidRDefault="00F456C6" w:rsidP="00F456C6">
            <w:pPr>
              <w:jc w:val="center"/>
              <w:rPr>
                <w:sz w:val="16"/>
                <w:szCs w:val="16"/>
              </w:rPr>
            </w:pPr>
            <w:r w:rsidRPr="00F456C6">
              <w:rPr>
                <w:sz w:val="16"/>
                <w:szCs w:val="16"/>
              </w:rPr>
              <w:t>659</w:t>
            </w:r>
          </w:p>
        </w:tc>
        <w:tc>
          <w:tcPr>
            <w:tcW w:w="850" w:type="dxa"/>
          </w:tcPr>
          <w:p w:rsidR="00F456C6" w:rsidRPr="00F456C6" w:rsidRDefault="00F456C6" w:rsidP="00F456C6">
            <w:pPr>
              <w:jc w:val="center"/>
              <w:rPr>
                <w:sz w:val="16"/>
                <w:szCs w:val="16"/>
              </w:rPr>
            </w:pPr>
            <w:r w:rsidRPr="00F456C6">
              <w:rPr>
                <w:sz w:val="16"/>
                <w:szCs w:val="16"/>
              </w:rPr>
              <w:t>7,15</w:t>
            </w:r>
          </w:p>
        </w:tc>
        <w:tc>
          <w:tcPr>
            <w:tcW w:w="568" w:type="dxa"/>
          </w:tcPr>
          <w:p w:rsidR="00F456C6" w:rsidRPr="00F456C6" w:rsidRDefault="00F456C6" w:rsidP="00F456C6">
            <w:pPr>
              <w:jc w:val="center"/>
              <w:rPr>
                <w:sz w:val="16"/>
                <w:szCs w:val="16"/>
              </w:rPr>
            </w:pPr>
            <w:r w:rsidRPr="00F456C6">
              <w:rPr>
                <w:sz w:val="16"/>
                <w:szCs w:val="16"/>
              </w:rPr>
              <w:t>1,8</w:t>
            </w:r>
          </w:p>
        </w:tc>
        <w:tc>
          <w:tcPr>
            <w:tcW w:w="713" w:type="dxa"/>
          </w:tcPr>
          <w:p w:rsidR="00F456C6" w:rsidRPr="00F456C6" w:rsidRDefault="00F456C6" w:rsidP="00F456C6">
            <w:pPr>
              <w:jc w:val="center"/>
              <w:rPr>
                <w:sz w:val="16"/>
                <w:szCs w:val="16"/>
              </w:rPr>
            </w:pPr>
            <w:r w:rsidRPr="00F456C6">
              <w:rPr>
                <w:sz w:val="16"/>
                <w:szCs w:val="16"/>
              </w:rPr>
              <w:t>3306</w:t>
            </w:r>
          </w:p>
        </w:tc>
        <w:tc>
          <w:tcPr>
            <w:tcW w:w="710" w:type="dxa"/>
          </w:tcPr>
          <w:p w:rsidR="00F456C6" w:rsidRPr="00F456C6" w:rsidRDefault="00F456C6" w:rsidP="00F456C6">
            <w:pPr>
              <w:jc w:val="center"/>
              <w:rPr>
                <w:sz w:val="16"/>
                <w:szCs w:val="16"/>
              </w:rPr>
            </w:pPr>
            <w:r w:rsidRPr="00F456C6">
              <w:rPr>
                <w:sz w:val="16"/>
                <w:szCs w:val="16"/>
              </w:rPr>
              <w:t>0,68</w:t>
            </w:r>
          </w:p>
        </w:tc>
        <w:tc>
          <w:tcPr>
            <w:tcW w:w="992" w:type="dxa"/>
          </w:tcPr>
          <w:p w:rsidR="00F456C6" w:rsidRPr="00F456C6" w:rsidRDefault="00F456C6" w:rsidP="00F456C6">
            <w:pPr>
              <w:jc w:val="center"/>
              <w:rPr>
                <w:sz w:val="16"/>
                <w:szCs w:val="16"/>
              </w:rPr>
            </w:pPr>
            <w:r w:rsidRPr="00F456C6">
              <w:rPr>
                <w:sz w:val="16"/>
                <w:szCs w:val="16"/>
              </w:rPr>
              <w:t>0,001</w:t>
            </w:r>
          </w:p>
        </w:tc>
        <w:tc>
          <w:tcPr>
            <w:tcW w:w="1128" w:type="dxa"/>
          </w:tcPr>
          <w:p w:rsidR="00F456C6" w:rsidRPr="00F456C6" w:rsidRDefault="00F456C6" w:rsidP="00F456C6">
            <w:pPr>
              <w:jc w:val="center"/>
              <w:rPr>
                <w:sz w:val="16"/>
                <w:szCs w:val="16"/>
              </w:rPr>
            </w:pPr>
            <w:r w:rsidRPr="00F456C6">
              <w:rPr>
                <w:sz w:val="16"/>
                <w:szCs w:val="16"/>
              </w:rPr>
              <w:t>0,07</w:t>
            </w:r>
          </w:p>
        </w:tc>
        <w:tc>
          <w:tcPr>
            <w:tcW w:w="716" w:type="dxa"/>
          </w:tcPr>
          <w:p w:rsidR="00F456C6" w:rsidRPr="00F456C6" w:rsidRDefault="00F456C6" w:rsidP="00F456C6">
            <w:pPr>
              <w:jc w:val="center"/>
              <w:rPr>
                <w:sz w:val="16"/>
                <w:szCs w:val="16"/>
              </w:rPr>
            </w:pPr>
            <w:r w:rsidRPr="00F456C6">
              <w:rPr>
                <w:sz w:val="16"/>
                <w:szCs w:val="16"/>
              </w:rPr>
              <w:t>8,0</w:t>
            </w:r>
          </w:p>
        </w:tc>
        <w:tc>
          <w:tcPr>
            <w:tcW w:w="844" w:type="dxa"/>
          </w:tcPr>
          <w:p w:rsidR="00F456C6" w:rsidRPr="00F456C6" w:rsidRDefault="00F456C6" w:rsidP="00F456C6">
            <w:pPr>
              <w:jc w:val="center"/>
              <w:rPr>
                <w:sz w:val="16"/>
                <w:szCs w:val="16"/>
              </w:rPr>
            </w:pPr>
            <w:r w:rsidRPr="00F456C6">
              <w:rPr>
                <w:sz w:val="16"/>
                <w:szCs w:val="16"/>
              </w:rPr>
              <w:t>6,3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Mierčiai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83</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19,0</w:t>
            </w:r>
          </w:p>
        </w:tc>
        <w:tc>
          <w:tcPr>
            <w:tcW w:w="709" w:type="dxa"/>
          </w:tcPr>
          <w:p w:rsidR="00F456C6" w:rsidRPr="00F456C6" w:rsidRDefault="00F456C6" w:rsidP="00F456C6">
            <w:pPr>
              <w:jc w:val="center"/>
              <w:rPr>
                <w:sz w:val="16"/>
                <w:szCs w:val="16"/>
              </w:rPr>
            </w:pPr>
            <w:r w:rsidRPr="00F456C6">
              <w:rPr>
                <w:sz w:val="16"/>
                <w:szCs w:val="16"/>
              </w:rPr>
              <w:t>3,41</w:t>
            </w:r>
          </w:p>
        </w:tc>
        <w:tc>
          <w:tcPr>
            <w:tcW w:w="569" w:type="dxa"/>
          </w:tcPr>
          <w:p w:rsidR="00F456C6" w:rsidRPr="00F456C6" w:rsidRDefault="00F456C6" w:rsidP="00F456C6">
            <w:pPr>
              <w:jc w:val="center"/>
              <w:rPr>
                <w:sz w:val="16"/>
                <w:szCs w:val="16"/>
              </w:rPr>
            </w:pPr>
            <w:r w:rsidRPr="00F456C6">
              <w:rPr>
                <w:sz w:val="16"/>
                <w:szCs w:val="16"/>
              </w:rPr>
              <w:t>840</w:t>
            </w:r>
          </w:p>
        </w:tc>
        <w:tc>
          <w:tcPr>
            <w:tcW w:w="850" w:type="dxa"/>
          </w:tcPr>
          <w:p w:rsidR="00F456C6" w:rsidRPr="00F456C6" w:rsidRDefault="00F456C6" w:rsidP="00F456C6">
            <w:pPr>
              <w:jc w:val="center"/>
              <w:rPr>
                <w:sz w:val="16"/>
                <w:szCs w:val="16"/>
              </w:rPr>
            </w:pPr>
            <w:r w:rsidRPr="00F456C6">
              <w:rPr>
                <w:sz w:val="16"/>
                <w:szCs w:val="16"/>
              </w:rPr>
              <w:t>6,70</w:t>
            </w:r>
          </w:p>
        </w:tc>
        <w:tc>
          <w:tcPr>
            <w:tcW w:w="568" w:type="dxa"/>
          </w:tcPr>
          <w:p w:rsidR="00F456C6" w:rsidRPr="00F456C6" w:rsidRDefault="00F456C6" w:rsidP="00F456C6">
            <w:pPr>
              <w:jc w:val="center"/>
              <w:rPr>
                <w:sz w:val="16"/>
                <w:szCs w:val="16"/>
              </w:rPr>
            </w:pPr>
            <w:r w:rsidRPr="00F456C6">
              <w:rPr>
                <w:sz w:val="16"/>
                <w:szCs w:val="16"/>
              </w:rPr>
              <w:t>4,0</w:t>
            </w:r>
          </w:p>
        </w:tc>
        <w:tc>
          <w:tcPr>
            <w:tcW w:w="713" w:type="dxa"/>
          </w:tcPr>
          <w:p w:rsidR="00F456C6" w:rsidRPr="00F456C6" w:rsidRDefault="00F456C6" w:rsidP="00F456C6">
            <w:pPr>
              <w:jc w:val="center"/>
              <w:rPr>
                <w:sz w:val="16"/>
                <w:szCs w:val="16"/>
              </w:rPr>
            </w:pPr>
            <w:r w:rsidRPr="00F456C6">
              <w:rPr>
                <w:sz w:val="16"/>
                <w:szCs w:val="16"/>
              </w:rPr>
              <w:t>392</w:t>
            </w:r>
          </w:p>
        </w:tc>
        <w:tc>
          <w:tcPr>
            <w:tcW w:w="710" w:type="dxa"/>
          </w:tcPr>
          <w:p w:rsidR="00F456C6" w:rsidRPr="00F456C6" w:rsidRDefault="00F456C6" w:rsidP="00F456C6">
            <w:pPr>
              <w:jc w:val="center"/>
              <w:rPr>
                <w:sz w:val="16"/>
                <w:szCs w:val="16"/>
              </w:rPr>
            </w:pPr>
            <w:r w:rsidRPr="00F456C6">
              <w:rPr>
                <w:sz w:val="16"/>
                <w:szCs w:val="16"/>
              </w:rPr>
              <w:t>0,36</w:t>
            </w:r>
          </w:p>
        </w:tc>
        <w:tc>
          <w:tcPr>
            <w:tcW w:w="992" w:type="dxa"/>
          </w:tcPr>
          <w:p w:rsidR="00F456C6" w:rsidRPr="00F456C6" w:rsidRDefault="00F456C6" w:rsidP="00F456C6">
            <w:pPr>
              <w:jc w:val="center"/>
              <w:rPr>
                <w:sz w:val="16"/>
                <w:szCs w:val="16"/>
              </w:rPr>
            </w:pPr>
            <w:r w:rsidRPr="00F456C6">
              <w:rPr>
                <w:sz w:val="16"/>
                <w:szCs w:val="16"/>
              </w:rPr>
              <w:t>0,006</w:t>
            </w:r>
          </w:p>
        </w:tc>
        <w:tc>
          <w:tcPr>
            <w:tcW w:w="1128" w:type="dxa"/>
          </w:tcPr>
          <w:p w:rsidR="00F456C6" w:rsidRPr="00F456C6" w:rsidRDefault="00F456C6" w:rsidP="00F456C6">
            <w:pPr>
              <w:jc w:val="center"/>
              <w:rPr>
                <w:sz w:val="16"/>
                <w:szCs w:val="16"/>
              </w:rPr>
            </w:pPr>
            <w:r w:rsidRPr="00F456C6">
              <w:rPr>
                <w:sz w:val="16"/>
                <w:szCs w:val="16"/>
              </w:rPr>
              <w:t>0,72</w:t>
            </w:r>
          </w:p>
        </w:tc>
        <w:tc>
          <w:tcPr>
            <w:tcW w:w="716" w:type="dxa"/>
          </w:tcPr>
          <w:p w:rsidR="00F456C6" w:rsidRPr="00F456C6" w:rsidRDefault="00F456C6" w:rsidP="00F456C6">
            <w:pPr>
              <w:jc w:val="center"/>
              <w:rPr>
                <w:sz w:val="16"/>
                <w:szCs w:val="16"/>
              </w:rPr>
            </w:pPr>
            <w:r w:rsidRPr="00F456C6">
              <w:rPr>
                <w:sz w:val="16"/>
                <w:szCs w:val="16"/>
              </w:rPr>
              <w:t>24</w:t>
            </w:r>
          </w:p>
        </w:tc>
        <w:tc>
          <w:tcPr>
            <w:tcW w:w="844" w:type="dxa"/>
          </w:tcPr>
          <w:p w:rsidR="00F456C6" w:rsidRPr="00F456C6" w:rsidRDefault="00F456C6" w:rsidP="00F456C6">
            <w:pPr>
              <w:jc w:val="center"/>
              <w:rPr>
                <w:sz w:val="16"/>
                <w:szCs w:val="16"/>
              </w:rPr>
            </w:pPr>
            <w:r w:rsidRPr="00F456C6">
              <w:rPr>
                <w:sz w:val="16"/>
                <w:szCs w:val="16"/>
              </w:rPr>
              <w:t>10</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Opšrūtai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4</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6,0</w:t>
            </w:r>
          </w:p>
        </w:tc>
        <w:tc>
          <w:tcPr>
            <w:tcW w:w="709" w:type="dxa"/>
          </w:tcPr>
          <w:p w:rsidR="00F456C6" w:rsidRPr="00F456C6" w:rsidRDefault="00F456C6" w:rsidP="00F456C6">
            <w:pPr>
              <w:jc w:val="center"/>
              <w:rPr>
                <w:sz w:val="16"/>
                <w:szCs w:val="16"/>
              </w:rPr>
            </w:pPr>
            <w:r w:rsidRPr="00F456C6">
              <w:rPr>
                <w:sz w:val="16"/>
                <w:szCs w:val="16"/>
              </w:rPr>
              <w:t>3,24</w:t>
            </w:r>
          </w:p>
        </w:tc>
        <w:tc>
          <w:tcPr>
            <w:tcW w:w="569" w:type="dxa"/>
          </w:tcPr>
          <w:p w:rsidR="00F456C6" w:rsidRPr="00F456C6" w:rsidRDefault="00F456C6" w:rsidP="00F456C6">
            <w:pPr>
              <w:jc w:val="center"/>
              <w:rPr>
                <w:sz w:val="16"/>
                <w:szCs w:val="16"/>
              </w:rPr>
            </w:pPr>
            <w:r w:rsidRPr="00F456C6">
              <w:rPr>
                <w:sz w:val="16"/>
                <w:szCs w:val="16"/>
              </w:rPr>
              <w:t>756</w:t>
            </w:r>
          </w:p>
        </w:tc>
        <w:tc>
          <w:tcPr>
            <w:tcW w:w="850" w:type="dxa"/>
          </w:tcPr>
          <w:p w:rsidR="00F456C6" w:rsidRPr="00F456C6" w:rsidRDefault="00F456C6" w:rsidP="00F456C6">
            <w:pPr>
              <w:jc w:val="center"/>
              <w:rPr>
                <w:sz w:val="16"/>
                <w:szCs w:val="16"/>
              </w:rPr>
            </w:pPr>
            <w:r w:rsidRPr="00F456C6">
              <w:rPr>
                <w:sz w:val="16"/>
                <w:szCs w:val="16"/>
              </w:rPr>
              <w:t>7,40</w:t>
            </w:r>
          </w:p>
        </w:tc>
        <w:tc>
          <w:tcPr>
            <w:tcW w:w="568" w:type="dxa"/>
          </w:tcPr>
          <w:p w:rsidR="00F456C6" w:rsidRPr="00F456C6" w:rsidRDefault="00F456C6" w:rsidP="00F456C6">
            <w:pPr>
              <w:jc w:val="center"/>
              <w:rPr>
                <w:sz w:val="16"/>
                <w:szCs w:val="16"/>
              </w:rPr>
            </w:pPr>
            <w:r w:rsidRPr="00F456C6">
              <w:rPr>
                <w:sz w:val="16"/>
                <w:szCs w:val="16"/>
              </w:rPr>
              <w:t>2,3</w:t>
            </w:r>
          </w:p>
        </w:tc>
        <w:tc>
          <w:tcPr>
            <w:tcW w:w="713" w:type="dxa"/>
          </w:tcPr>
          <w:p w:rsidR="00F456C6" w:rsidRPr="00F456C6" w:rsidRDefault="00F456C6" w:rsidP="00F456C6">
            <w:pPr>
              <w:jc w:val="center"/>
              <w:rPr>
                <w:sz w:val="16"/>
                <w:szCs w:val="16"/>
              </w:rPr>
            </w:pPr>
            <w:r w:rsidRPr="00F456C6">
              <w:rPr>
                <w:sz w:val="16"/>
                <w:szCs w:val="16"/>
              </w:rPr>
              <w:t>545</w:t>
            </w:r>
          </w:p>
        </w:tc>
        <w:tc>
          <w:tcPr>
            <w:tcW w:w="710" w:type="dxa"/>
          </w:tcPr>
          <w:p w:rsidR="00F456C6" w:rsidRPr="00F456C6" w:rsidRDefault="00F456C6" w:rsidP="00F456C6">
            <w:pPr>
              <w:jc w:val="center"/>
              <w:rPr>
                <w:sz w:val="16"/>
                <w:szCs w:val="16"/>
              </w:rPr>
            </w:pPr>
            <w:r w:rsidRPr="00F456C6">
              <w:rPr>
                <w:sz w:val="16"/>
                <w:szCs w:val="16"/>
              </w:rPr>
              <w:t>1,35</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34</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 xml:space="preserve">Paežeriai </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8,5</w:t>
            </w:r>
          </w:p>
        </w:tc>
        <w:tc>
          <w:tcPr>
            <w:tcW w:w="709" w:type="dxa"/>
          </w:tcPr>
          <w:p w:rsidR="00F456C6" w:rsidRPr="00F456C6" w:rsidRDefault="00F456C6" w:rsidP="00F456C6">
            <w:pPr>
              <w:jc w:val="center"/>
              <w:rPr>
                <w:sz w:val="16"/>
                <w:szCs w:val="16"/>
              </w:rPr>
            </w:pPr>
            <w:r w:rsidRPr="00F456C6">
              <w:rPr>
                <w:sz w:val="16"/>
                <w:szCs w:val="16"/>
              </w:rPr>
              <w:t>&lt;0,01</w:t>
            </w:r>
          </w:p>
        </w:tc>
        <w:tc>
          <w:tcPr>
            <w:tcW w:w="569" w:type="dxa"/>
          </w:tcPr>
          <w:p w:rsidR="00F456C6" w:rsidRPr="00F456C6" w:rsidRDefault="00F456C6" w:rsidP="00F456C6">
            <w:pPr>
              <w:jc w:val="center"/>
              <w:rPr>
                <w:sz w:val="16"/>
                <w:szCs w:val="16"/>
              </w:rPr>
            </w:pPr>
            <w:r w:rsidRPr="00F456C6">
              <w:rPr>
                <w:sz w:val="16"/>
                <w:szCs w:val="16"/>
              </w:rPr>
              <w:t>808</w:t>
            </w:r>
          </w:p>
        </w:tc>
        <w:tc>
          <w:tcPr>
            <w:tcW w:w="850" w:type="dxa"/>
          </w:tcPr>
          <w:p w:rsidR="00F456C6" w:rsidRPr="00F456C6" w:rsidRDefault="00F456C6" w:rsidP="00F456C6">
            <w:pPr>
              <w:jc w:val="center"/>
              <w:rPr>
                <w:sz w:val="16"/>
                <w:szCs w:val="16"/>
              </w:rPr>
            </w:pPr>
            <w:r w:rsidRPr="00F456C6">
              <w:rPr>
                <w:sz w:val="16"/>
                <w:szCs w:val="16"/>
              </w:rPr>
              <w:t>6,70</w:t>
            </w:r>
          </w:p>
        </w:tc>
        <w:tc>
          <w:tcPr>
            <w:tcW w:w="568" w:type="dxa"/>
          </w:tcPr>
          <w:p w:rsidR="00F456C6" w:rsidRPr="00F456C6" w:rsidRDefault="00F456C6" w:rsidP="00F456C6">
            <w:pPr>
              <w:jc w:val="center"/>
              <w:rPr>
                <w:sz w:val="16"/>
                <w:szCs w:val="16"/>
              </w:rPr>
            </w:pPr>
            <w:r w:rsidRPr="00F456C6">
              <w:rPr>
                <w:sz w:val="16"/>
                <w:szCs w:val="16"/>
              </w:rPr>
              <w:t>2,0</w:t>
            </w:r>
          </w:p>
        </w:tc>
        <w:tc>
          <w:tcPr>
            <w:tcW w:w="713" w:type="dxa"/>
          </w:tcPr>
          <w:p w:rsidR="00F456C6" w:rsidRPr="00F456C6" w:rsidRDefault="00F456C6" w:rsidP="00F456C6">
            <w:pPr>
              <w:jc w:val="center"/>
              <w:rPr>
                <w:sz w:val="16"/>
                <w:szCs w:val="16"/>
              </w:rPr>
            </w:pPr>
            <w:r w:rsidRPr="00F456C6">
              <w:rPr>
                <w:sz w:val="16"/>
                <w:szCs w:val="16"/>
              </w:rPr>
              <w:t>61</w:t>
            </w:r>
          </w:p>
        </w:tc>
        <w:tc>
          <w:tcPr>
            <w:tcW w:w="710" w:type="dxa"/>
          </w:tcPr>
          <w:p w:rsidR="00F456C6" w:rsidRPr="00F456C6" w:rsidRDefault="00F456C6" w:rsidP="00F456C6">
            <w:pPr>
              <w:jc w:val="center"/>
              <w:rPr>
                <w:sz w:val="16"/>
                <w:szCs w:val="16"/>
              </w:rPr>
            </w:pPr>
            <w:r w:rsidRPr="00F456C6">
              <w:rPr>
                <w:sz w:val="16"/>
                <w:szCs w:val="16"/>
              </w:rPr>
              <w:t>0,62</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0,01</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34</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Pajevonys</w:t>
            </w:r>
          </w:p>
        </w:tc>
        <w:tc>
          <w:tcPr>
            <w:tcW w:w="986" w:type="dxa"/>
          </w:tcPr>
          <w:p w:rsidR="00F456C6" w:rsidRPr="00F456C6" w:rsidRDefault="00F456C6" w:rsidP="00F456C6">
            <w:pPr>
              <w:rPr>
                <w:sz w:val="16"/>
                <w:szCs w:val="16"/>
              </w:rPr>
            </w:pPr>
            <w:r w:rsidRPr="00F456C6">
              <w:rPr>
                <w:sz w:val="16"/>
                <w:szCs w:val="16"/>
              </w:rPr>
              <w:t>20170522</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5</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9,9</w:t>
            </w:r>
          </w:p>
        </w:tc>
        <w:tc>
          <w:tcPr>
            <w:tcW w:w="709" w:type="dxa"/>
          </w:tcPr>
          <w:p w:rsidR="00F456C6" w:rsidRPr="00F456C6" w:rsidRDefault="00F456C6" w:rsidP="00F456C6">
            <w:pPr>
              <w:jc w:val="center"/>
              <w:rPr>
                <w:sz w:val="16"/>
                <w:szCs w:val="16"/>
              </w:rPr>
            </w:pPr>
            <w:r w:rsidRPr="00F456C6">
              <w:rPr>
                <w:sz w:val="16"/>
                <w:szCs w:val="16"/>
              </w:rPr>
              <w:t>31,5</w:t>
            </w:r>
          </w:p>
        </w:tc>
        <w:tc>
          <w:tcPr>
            <w:tcW w:w="569" w:type="dxa"/>
          </w:tcPr>
          <w:p w:rsidR="00F456C6" w:rsidRPr="00F456C6" w:rsidRDefault="00F456C6" w:rsidP="00F456C6">
            <w:pPr>
              <w:jc w:val="center"/>
              <w:rPr>
                <w:sz w:val="16"/>
                <w:szCs w:val="16"/>
              </w:rPr>
            </w:pPr>
            <w:r w:rsidRPr="00F456C6">
              <w:rPr>
                <w:sz w:val="16"/>
                <w:szCs w:val="16"/>
              </w:rPr>
              <w:t>616</w:t>
            </w:r>
          </w:p>
        </w:tc>
        <w:tc>
          <w:tcPr>
            <w:tcW w:w="850" w:type="dxa"/>
          </w:tcPr>
          <w:p w:rsidR="00F456C6" w:rsidRPr="00F456C6" w:rsidRDefault="00F456C6" w:rsidP="00F456C6">
            <w:pPr>
              <w:jc w:val="center"/>
              <w:rPr>
                <w:sz w:val="16"/>
                <w:szCs w:val="16"/>
              </w:rPr>
            </w:pPr>
            <w:r w:rsidRPr="00F456C6">
              <w:rPr>
                <w:sz w:val="16"/>
                <w:szCs w:val="16"/>
              </w:rPr>
              <w:t>6,60</w:t>
            </w:r>
          </w:p>
        </w:tc>
        <w:tc>
          <w:tcPr>
            <w:tcW w:w="568" w:type="dxa"/>
          </w:tcPr>
          <w:p w:rsidR="00F456C6" w:rsidRPr="00F456C6" w:rsidRDefault="00F456C6" w:rsidP="00F456C6">
            <w:pPr>
              <w:jc w:val="center"/>
              <w:rPr>
                <w:sz w:val="16"/>
                <w:szCs w:val="16"/>
              </w:rPr>
            </w:pPr>
            <w:r w:rsidRPr="00F456C6">
              <w:rPr>
                <w:sz w:val="16"/>
                <w:szCs w:val="16"/>
              </w:rPr>
              <w:t>1,7</w:t>
            </w:r>
          </w:p>
        </w:tc>
        <w:tc>
          <w:tcPr>
            <w:tcW w:w="713" w:type="dxa"/>
          </w:tcPr>
          <w:p w:rsidR="00F456C6" w:rsidRPr="00F456C6" w:rsidRDefault="00F456C6" w:rsidP="00F456C6">
            <w:pPr>
              <w:jc w:val="center"/>
              <w:rPr>
                <w:sz w:val="16"/>
                <w:szCs w:val="16"/>
              </w:rPr>
            </w:pPr>
            <w:r w:rsidRPr="00F456C6">
              <w:rPr>
                <w:sz w:val="16"/>
                <w:szCs w:val="16"/>
              </w:rPr>
              <w:t>3490</w:t>
            </w:r>
          </w:p>
        </w:tc>
        <w:tc>
          <w:tcPr>
            <w:tcW w:w="710" w:type="dxa"/>
          </w:tcPr>
          <w:p w:rsidR="00F456C6" w:rsidRPr="00F456C6" w:rsidRDefault="00F456C6" w:rsidP="00F456C6">
            <w:pPr>
              <w:jc w:val="center"/>
              <w:rPr>
                <w:sz w:val="16"/>
                <w:szCs w:val="16"/>
              </w:rPr>
            </w:pPr>
            <w:r w:rsidRPr="00F456C6">
              <w:rPr>
                <w:sz w:val="16"/>
                <w:szCs w:val="16"/>
              </w:rPr>
              <w:t>0,67</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8,2</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Pakalniai</w:t>
            </w:r>
          </w:p>
        </w:tc>
        <w:tc>
          <w:tcPr>
            <w:tcW w:w="986" w:type="dxa"/>
          </w:tcPr>
          <w:p w:rsidR="00F456C6" w:rsidRPr="00F456C6" w:rsidRDefault="00F456C6" w:rsidP="00F456C6">
            <w:pPr>
              <w:rPr>
                <w:sz w:val="16"/>
                <w:szCs w:val="16"/>
              </w:rPr>
            </w:pPr>
            <w:r w:rsidRPr="00F456C6">
              <w:rPr>
                <w:sz w:val="16"/>
                <w:szCs w:val="16"/>
              </w:rPr>
              <w:t>20170717</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14</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5,3</w:t>
            </w:r>
          </w:p>
        </w:tc>
        <w:tc>
          <w:tcPr>
            <w:tcW w:w="709" w:type="dxa"/>
          </w:tcPr>
          <w:p w:rsidR="00F456C6" w:rsidRPr="00F456C6" w:rsidRDefault="00F456C6" w:rsidP="00F456C6">
            <w:pPr>
              <w:jc w:val="center"/>
              <w:rPr>
                <w:sz w:val="16"/>
                <w:szCs w:val="16"/>
              </w:rPr>
            </w:pPr>
            <w:r w:rsidRPr="00F456C6">
              <w:rPr>
                <w:sz w:val="16"/>
                <w:szCs w:val="16"/>
              </w:rPr>
              <w:t>19,7</w:t>
            </w:r>
          </w:p>
        </w:tc>
        <w:tc>
          <w:tcPr>
            <w:tcW w:w="569" w:type="dxa"/>
          </w:tcPr>
          <w:p w:rsidR="00F456C6" w:rsidRPr="00F456C6" w:rsidRDefault="00F456C6" w:rsidP="00F456C6">
            <w:pPr>
              <w:jc w:val="center"/>
              <w:rPr>
                <w:sz w:val="16"/>
                <w:szCs w:val="16"/>
              </w:rPr>
            </w:pPr>
            <w:r w:rsidRPr="00F456C6">
              <w:rPr>
                <w:sz w:val="16"/>
                <w:szCs w:val="16"/>
              </w:rPr>
              <w:t>480</w:t>
            </w:r>
          </w:p>
        </w:tc>
        <w:tc>
          <w:tcPr>
            <w:tcW w:w="850" w:type="dxa"/>
          </w:tcPr>
          <w:p w:rsidR="00F456C6" w:rsidRPr="00F456C6" w:rsidRDefault="00F456C6" w:rsidP="00F456C6">
            <w:pPr>
              <w:jc w:val="center"/>
              <w:rPr>
                <w:sz w:val="16"/>
                <w:szCs w:val="16"/>
              </w:rPr>
            </w:pPr>
            <w:r w:rsidRPr="00F456C6">
              <w:rPr>
                <w:sz w:val="16"/>
                <w:szCs w:val="16"/>
              </w:rPr>
              <w:t>7,70</w:t>
            </w:r>
          </w:p>
        </w:tc>
        <w:tc>
          <w:tcPr>
            <w:tcW w:w="568" w:type="dxa"/>
          </w:tcPr>
          <w:p w:rsidR="00F456C6" w:rsidRPr="00F456C6" w:rsidRDefault="00F456C6" w:rsidP="00F456C6">
            <w:pPr>
              <w:jc w:val="center"/>
              <w:rPr>
                <w:sz w:val="16"/>
                <w:szCs w:val="16"/>
              </w:rPr>
            </w:pPr>
            <w:r w:rsidRPr="00F456C6">
              <w:rPr>
                <w:sz w:val="16"/>
                <w:szCs w:val="16"/>
              </w:rPr>
              <w:t>0,8</w:t>
            </w:r>
          </w:p>
        </w:tc>
        <w:tc>
          <w:tcPr>
            <w:tcW w:w="713" w:type="dxa"/>
          </w:tcPr>
          <w:p w:rsidR="00F456C6" w:rsidRPr="00F456C6" w:rsidRDefault="00F456C6" w:rsidP="00F456C6">
            <w:pPr>
              <w:jc w:val="center"/>
              <w:rPr>
                <w:sz w:val="16"/>
                <w:szCs w:val="16"/>
              </w:rPr>
            </w:pPr>
            <w:r w:rsidRPr="00F456C6">
              <w:rPr>
                <w:sz w:val="16"/>
                <w:szCs w:val="16"/>
              </w:rPr>
              <w:t>4309</w:t>
            </w:r>
          </w:p>
        </w:tc>
        <w:tc>
          <w:tcPr>
            <w:tcW w:w="710" w:type="dxa"/>
          </w:tcPr>
          <w:p w:rsidR="00F456C6" w:rsidRPr="00F456C6" w:rsidRDefault="00F456C6" w:rsidP="00F456C6">
            <w:pPr>
              <w:jc w:val="center"/>
              <w:rPr>
                <w:sz w:val="16"/>
                <w:szCs w:val="16"/>
              </w:rPr>
            </w:pPr>
            <w:r w:rsidRPr="00F456C6">
              <w:rPr>
                <w:sz w:val="16"/>
                <w:szCs w:val="16"/>
              </w:rPr>
              <w:t>0,13</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23</w:t>
            </w:r>
          </w:p>
        </w:tc>
        <w:tc>
          <w:tcPr>
            <w:tcW w:w="844" w:type="dxa"/>
          </w:tcPr>
          <w:p w:rsidR="00F456C6" w:rsidRPr="00F456C6" w:rsidRDefault="00F456C6" w:rsidP="00F456C6">
            <w:pPr>
              <w:jc w:val="center"/>
              <w:rPr>
                <w:sz w:val="16"/>
                <w:szCs w:val="16"/>
              </w:rPr>
            </w:pPr>
            <w:r w:rsidRPr="00F456C6">
              <w:rPr>
                <w:sz w:val="16"/>
                <w:szCs w:val="16"/>
              </w:rPr>
              <w:t>5,4</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lastRenderedPageBreak/>
              <w:t>Piliakalniai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Nepriimt.</w:t>
            </w:r>
          </w:p>
        </w:tc>
        <w:tc>
          <w:tcPr>
            <w:tcW w:w="709" w:type="dxa"/>
          </w:tcPr>
          <w:p w:rsidR="00F456C6" w:rsidRPr="00F456C6" w:rsidRDefault="00F456C6" w:rsidP="00F456C6">
            <w:pPr>
              <w:jc w:val="center"/>
              <w:rPr>
                <w:sz w:val="16"/>
                <w:szCs w:val="16"/>
              </w:rPr>
            </w:pPr>
            <w:r w:rsidRPr="00F456C6">
              <w:rPr>
                <w:sz w:val="16"/>
                <w:szCs w:val="16"/>
              </w:rPr>
              <w:t>8,1</w:t>
            </w:r>
          </w:p>
        </w:tc>
        <w:tc>
          <w:tcPr>
            <w:tcW w:w="709" w:type="dxa"/>
          </w:tcPr>
          <w:p w:rsidR="00F456C6" w:rsidRPr="00F456C6" w:rsidRDefault="00F456C6" w:rsidP="00F456C6">
            <w:pPr>
              <w:jc w:val="center"/>
              <w:rPr>
                <w:sz w:val="16"/>
                <w:szCs w:val="16"/>
              </w:rPr>
            </w:pPr>
            <w:r w:rsidRPr="00F456C6">
              <w:rPr>
                <w:sz w:val="16"/>
                <w:szCs w:val="16"/>
              </w:rPr>
              <w:t>13,4</w:t>
            </w:r>
          </w:p>
        </w:tc>
        <w:tc>
          <w:tcPr>
            <w:tcW w:w="569" w:type="dxa"/>
          </w:tcPr>
          <w:p w:rsidR="00F456C6" w:rsidRPr="00F456C6" w:rsidRDefault="00F456C6" w:rsidP="00F456C6">
            <w:pPr>
              <w:jc w:val="center"/>
              <w:rPr>
                <w:sz w:val="16"/>
                <w:szCs w:val="16"/>
              </w:rPr>
            </w:pPr>
            <w:r w:rsidRPr="00F456C6">
              <w:rPr>
                <w:sz w:val="16"/>
                <w:szCs w:val="16"/>
              </w:rPr>
              <w:t>694</w:t>
            </w:r>
          </w:p>
        </w:tc>
        <w:tc>
          <w:tcPr>
            <w:tcW w:w="850" w:type="dxa"/>
          </w:tcPr>
          <w:p w:rsidR="00F456C6" w:rsidRPr="00F456C6" w:rsidRDefault="00F456C6" w:rsidP="00F456C6">
            <w:pPr>
              <w:jc w:val="center"/>
              <w:rPr>
                <w:sz w:val="16"/>
                <w:szCs w:val="16"/>
              </w:rPr>
            </w:pPr>
            <w:r w:rsidRPr="00F456C6">
              <w:rPr>
                <w:sz w:val="16"/>
                <w:szCs w:val="16"/>
              </w:rPr>
              <w:t>6,70</w:t>
            </w:r>
          </w:p>
        </w:tc>
        <w:tc>
          <w:tcPr>
            <w:tcW w:w="568" w:type="dxa"/>
          </w:tcPr>
          <w:p w:rsidR="00F456C6" w:rsidRPr="00F456C6" w:rsidRDefault="00F456C6" w:rsidP="00F456C6">
            <w:pPr>
              <w:jc w:val="center"/>
              <w:rPr>
                <w:sz w:val="16"/>
                <w:szCs w:val="16"/>
              </w:rPr>
            </w:pPr>
            <w:r w:rsidRPr="00F456C6">
              <w:rPr>
                <w:sz w:val="16"/>
                <w:szCs w:val="16"/>
              </w:rPr>
              <w:t>1,0</w:t>
            </w:r>
          </w:p>
        </w:tc>
        <w:tc>
          <w:tcPr>
            <w:tcW w:w="713" w:type="dxa"/>
          </w:tcPr>
          <w:p w:rsidR="00F456C6" w:rsidRPr="00F456C6" w:rsidRDefault="00F456C6" w:rsidP="00F456C6">
            <w:pPr>
              <w:jc w:val="center"/>
              <w:rPr>
                <w:sz w:val="16"/>
                <w:szCs w:val="16"/>
              </w:rPr>
            </w:pPr>
            <w:r w:rsidRPr="00F456C6">
              <w:rPr>
                <w:sz w:val="16"/>
                <w:szCs w:val="16"/>
              </w:rPr>
              <w:t>1665</w:t>
            </w:r>
          </w:p>
        </w:tc>
        <w:tc>
          <w:tcPr>
            <w:tcW w:w="710" w:type="dxa"/>
          </w:tcPr>
          <w:p w:rsidR="00F456C6" w:rsidRPr="00F456C6" w:rsidRDefault="00F456C6" w:rsidP="00F456C6">
            <w:pPr>
              <w:jc w:val="center"/>
              <w:rPr>
                <w:sz w:val="16"/>
                <w:szCs w:val="16"/>
              </w:rPr>
            </w:pPr>
            <w:r w:rsidRPr="00F456C6">
              <w:rPr>
                <w:sz w:val="16"/>
                <w:szCs w:val="16"/>
              </w:rPr>
              <w:t>1,52</w:t>
            </w:r>
          </w:p>
        </w:tc>
        <w:tc>
          <w:tcPr>
            <w:tcW w:w="992" w:type="dxa"/>
          </w:tcPr>
          <w:p w:rsidR="00F456C6" w:rsidRPr="00F456C6" w:rsidRDefault="00F456C6" w:rsidP="00F456C6">
            <w:pPr>
              <w:jc w:val="center"/>
              <w:rPr>
                <w:sz w:val="16"/>
                <w:szCs w:val="16"/>
              </w:rPr>
            </w:pPr>
            <w:r w:rsidRPr="00F456C6">
              <w:rPr>
                <w:sz w:val="16"/>
                <w:szCs w:val="16"/>
              </w:rPr>
              <w:t>0,001</w:t>
            </w:r>
          </w:p>
        </w:tc>
        <w:tc>
          <w:tcPr>
            <w:tcW w:w="1128" w:type="dxa"/>
          </w:tcPr>
          <w:p w:rsidR="00F456C6" w:rsidRPr="00F456C6" w:rsidRDefault="00F456C6" w:rsidP="00F456C6">
            <w:pPr>
              <w:jc w:val="center"/>
              <w:rPr>
                <w:sz w:val="16"/>
                <w:szCs w:val="16"/>
              </w:rPr>
            </w:pPr>
            <w:r w:rsidRPr="00F456C6">
              <w:rPr>
                <w:sz w:val="16"/>
                <w:szCs w:val="16"/>
              </w:rPr>
              <w:t>0,03</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color w:val="000000" w:themeColor="text1"/>
                <w:sz w:val="16"/>
                <w:szCs w:val="16"/>
              </w:rPr>
            </w:pPr>
            <w:r w:rsidRPr="00F456C6">
              <w:rPr>
                <w:b/>
                <w:color w:val="000000" w:themeColor="text1"/>
                <w:sz w:val="16"/>
                <w:szCs w:val="16"/>
              </w:rPr>
              <w:t>Patunkiškiai</w:t>
            </w:r>
          </w:p>
        </w:tc>
        <w:tc>
          <w:tcPr>
            <w:tcW w:w="986" w:type="dxa"/>
          </w:tcPr>
          <w:p w:rsidR="00F456C6" w:rsidRPr="00F456C6" w:rsidRDefault="00F456C6" w:rsidP="00F456C6">
            <w:pPr>
              <w:rPr>
                <w:color w:val="000000" w:themeColor="text1"/>
                <w:sz w:val="16"/>
                <w:szCs w:val="16"/>
              </w:rPr>
            </w:pPr>
            <w:r w:rsidRPr="00F456C6">
              <w:rPr>
                <w:color w:val="000000" w:themeColor="text1"/>
                <w:sz w:val="16"/>
                <w:szCs w:val="16"/>
              </w:rPr>
              <w:t>20170404</w:t>
            </w:r>
          </w:p>
        </w:tc>
        <w:tc>
          <w:tcPr>
            <w:tcW w:w="849" w:type="dxa"/>
          </w:tcPr>
          <w:p w:rsidR="00F456C6" w:rsidRPr="00F456C6" w:rsidRDefault="00F456C6" w:rsidP="00F456C6">
            <w:pPr>
              <w:rPr>
                <w:color w:val="000000" w:themeColor="text1"/>
                <w:sz w:val="16"/>
                <w:szCs w:val="16"/>
              </w:rPr>
            </w:pPr>
            <w:r w:rsidRPr="00F456C6">
              <w:rPr>
                <w:color w:val="000000" w:themeColor="text1"/>
                <w:sz w:val="16"/>
                <w:szCs w:val="16"/>
              </w:rPr>
              <w:t>Neaptikta</w:t>
            </w:r>
          </w:p>
        </w:tc>
        <w:tc>
          <w:tcPr>
            <w:tcW w:w="991" w:type="dxa"/>
          </w:tcPr>
          <w:p w:rsidR="00F456C6" w:rsidRPr="00F456C6" w:rsidRDefault="00F456C6" w:rsidP="00F456C6">
            <w:pPr>
              <w:rPr>
                <w:color w:val="000000" w:themeColor="text1"/>
                <w:sz w:val="16"/>
                <w:szCs w:val="16"/>
              </w:rPr>
            </w:pPr>
            <w:r w:rsidRPr="00F456C6">
              <w:rPr>
                <w:color w:val="000000" w:themeColor="text1"/>
                <w:sz w:val="16"/>
                <w:szCs w:val="16"/>
              </w:rPr>
              <w:t>Neaptikta</w:t>
            </w:r>
          </w:p>
        </w:tc>
        <w:tc>
          <w:tcPr>
            <w:tcW w:w="851" w:type="dxa"/>
          </w:tcPr>
          <w:p w:rsidR="00F456C6" w:rsidRPr="00F456C6" w:rsidRDefault="00F456C6" w:rsidP="00F456C6">
            <w:pPr>
              <w:rPr>
                <w:color w:val="000000" w:themeColor="text1"/>
                <w:sz w:val="16"/>
                <w:szCs w:val="16"/>
              </w:rPr>
            </w:pPr>
            <w:r w:rsidRPr="00F456C6">
              <w:rPr>
                <w:color w:val="000000" w:themeColor="text1"/>
                <w:sz w:val="16"/>
                <w:szCs w:val="16"/>
              </w:rPr>
              <w:t>Neaptikta</w:t>
            </w:r>
          </w:p>
        </w:tc>
        <w:tc>
          <w:tcPr>
            <w:tcW w:w="572" w:type="dxa"/>
          </w:tcPr>
          <w:p w:rsidR="00F456C6" w:rsidRPr="00F456C6" w:rsidRDefault="00F456C6" w:rsidP="00F456C6">
            <w:pPr>
              <w:jc w:val="center"/>
              <w:rPr>
                <w:color w:val="000000" w:themeColor="text1"/>
                <w:sz w:val="16"/>
                <w:szCs w:val="16"/>
              </w:rPr>
            </w:pPr>
            <w:r w:rsidRPr="00F456C6">
              <w:rPr>
                <w:color w:val="000000" w:themeColor="text1"/>
                <w:sz w:val="16"/>
                <w:szCs w:val="16"/>
              </w:rPr>
              <w:t>0</w:t>
            </w:r>
          </w:p>
        </w:tc>
        <w:tc>
          <w:tcPr>
            <w:tcW w:w="714" w:type="dxa"/>
          </w:tcPr>
          <w:p w:rsidR="00F456C6" w:rsidRPr="00F456C6" w:rsidRDefault="00F456C6" w:rsidP="00F456C6">
            <w:pPr>
              <w:jc w:val="center"/>
              <w:rPr>
                <w:color w:val="000000" w:themeColor="text1"/>
                <w:sz w:val="16"/>
                <w:szCs w:val="16"/>
              </w:rPr>
            </w:pPr>
            <w:r w:rsidRPr="00F456C6">
              <w:rPr>
                <w:color w:val="000000" w:themeColor="text1"/>
                <w:sz w:val="16"/>
                <w:szCs w:val="16"/>
              </w:rPr>
              <w:t>Priimt.</w:t>
            </w:r>
          </w:p>
        </w:tc>
        <w:tc>
          <w:tcPr>
            <w:tcW w:w="990" w:type="dxa"/>
          </w:tcPr>
          <w:p w:rsidR="00F456C6" w:rsidRPr="00F456C6" w:rsidRDefault="00F456C6" w:rsidP="00F456C6">
            <w:pPr>
              <w:jc w:val="center"/>
              <w:rPr>
                <w:color w:val="000000" w:themeColor="text1"/>
                <w:sz w:val="16"/>
                <w:szCs w:val="16"/>
              </w:rPr>
            </w:pPr>
            <w:r w:rsidRPr="00F456C6">
              <w:rPr>
                <w:color w:val="000000" w:themeColor="text1"/>
                <w:sz w:val="16"/>
                <w:szCs w:val="16"/>
              </w:rPr>
              <w:t>Priimt.</w:t>
            </w:r>
          </w:p>
        </w:tc>
        <w:tc>
          <w:tcPr>
            <w:tcW w:w="709" w:type="dxa"/>
          </w:tcPr>
          <w:p w:rsidR="00F456C6" w:rsidRPr="00F456C6" w:rsidRDefault="00F456C6" w:rsidP="00F456C6">
            <w:pPr>
              <w:jc w:val="center"/>
              <w:rPr>
                <w:color w:val="000000" w:themeColor="text1"/>
                <w:sz w:val="16"/>
                <w:szCs w:val="16"/>
              </w:rPr>
            </w:pPr>
            <w:r w:rsidRPr="00F456C6">
              <w:rPr>
                <w:color w:val="000000" w:themeColor="text1"/>
                <w:sz w:val="16"/>
                <w:szCs w:val="16"/>
              </w:rPr>
              <w:t>8,1</w:t>
            </w:r>
          </w:p>
        </w:tc>
        <w:tc>
          <w:tcPr>
            <w:tcW w:w="709" w:type="dxa"/>
          </w:tcPr>
          <w:p w:rsidR="00F456C6" w:rsidRPr="00F456C6" w:rsidRDefault="00F456C6" w:rsidP="00F456C6">
            <w:pPr>
              <w:jc w:val="center"/>
              <w:rPr>
                <w:color w:val="000000" w:themeColor="text1"/>
                <w:sz w:val="16"/>
                <w:szCs w:val="16"/>
              </w:rPr>
            </w:pPr>
            <w:r w:rsidRPr="00F456C6">
              <w:rPr>
                <w:color w:val="000000" w:themeColor="text1"/>
                <w:sz w:val="16"/>
                <w:szCs w:val="16"/>
              </w:rPr>
              <w:t>0,36</w:t>
            </w:r>
          </w:p>
        </w:tc>
        <w:tc>
          <w:tcPr>
            <w:tcW w:w="569" w:type="dxa"/>
          </w:tcPr>
          <w:p w:rsidR="00F456C6" w:rsidRPr="00F456C6" w:rsidRDefault="00F456C6" w:rsidP="00F456C6">
            <w:pPr>
              <w:jc w:val="center"/>
              <w:rPr>
                <w:color w:val="000000" w:themeColor="text1"/>
                <w:sz w:val="16"/>
                <w:szCs w:val="16"/>
              </w:rPr>
            </w:pPr>
            <w:r w:rsidRPr="00F456C6">
              <w:rPr>
                <w:color w:val="000000" w:themeColor="text1"/>
                <w:sz w:val="16"/>
                <w:szCs w:val="16"/>
              </w:rPr>
              <w:t>918</w:t>
            </w:r>
          </w:p>
        </w:tc>
        <w:tc>
          <w:tcPr>
            <w:tcW w:w="850" w:type="dxa"/>
          </w:tcPr>
          <w:p w:rsidR="00F456C6" w:rsidRPr="00F456C6" w:rsidRDefault="00F456C6" w:rsidP="00F456C6">
            <w:pPr>
              <w:jc w:val="center"/>
              <w:rPr>
                <w:color w:val="000000" w:themeColor="text1"/>
                <w:sz w:val="16"/>
                <w:szCs w:val="16"/>
              </w:rPr>
            </w:pPr>
            <w:r w:rsidRPr="00F456C6">
              <w:rPr>
                <w:color w:val="000000" w:themeColor="text1"/>
                <w:sz w:val="16"/>
                <w:szCs w:val="16"/>
              </w:rPr>
              <w:t>7,50</w:t>
            </w:r>
          </w:p>
        </w:tc>
        <w:tc>
          <w:tcPr>
            <w:tcW w:w="568" w:type="dxa"/>
          </w:tcPr>
          <w:p w:rsidR="00F456C6" w:rsidRPr="00F456C6" w:rsidRDefault="00F456C6" w:rsidP="00F456C6">
            <w:pPr>
              <w:jc w:val="center"/>
              <w:rPr>
                <w:color w:val="000000" w:themeColor="text1"/>
                <w:sz w:val="16"/>
                <w:szCs w:val="16"/>
              </w:rPr>
            </w:pPr>
            <w:r w:rsidRPr="00F456C6">
              <w:rPr>
                <w:color w:val="000000" w:themeColor="text1"/>
                <w:sz w:val="16"/>
                <w:szCs w:val="16"/>
              </w:rPr>
              <w:t>2,0</w:t>
            </w:r>
          </w:p>
        </w:tc>
        <w:tc>
          <w:tcPr>
            <w:tcW w:w="713" w:type="dxa"/>
          </w:tcPr>
          <w:p w:rsidR="00F456C6" w:rsidRPr="00F456C6" w:rsidRDefault="00F456C6" w:rsidP="00F456C6">
            <w:pPr>
              <w:jc w:val="center"/>
              <w:rPr>
                <w:color w:val="000000" w:themeColor="text1"/>
                <w:sz w:val="16"/>
                <w:szCs w:val="16"/>
              </w:rPr>
            </w:pPr>
            <w:r w:rsidRPr="00F456C6">
              <w:rPr>
                <w:color w:val="000000" w:themeColor="text1"/>
                <w:sz w:val="16"/>
                <w:szCs w:val="16"/>
              </w:rPr>
              <w:t>159</w:t>
            </w:r>
          </w:p>
        </w:tc>
        <w:tc>
          <w:tcPr>
            <w:tcW w:w="710" w:type="dxa"/>
          </w:tcPr>
          <w:p w:rsidR="00F456C6" w:rsidRPr="00F456C6" w:rsidRDefault="00F456C6" w:rsidP="00F456C6">
            <w:pPr>
              <w:jc w:val="center"/>
              <w:rPr>
                <w:color w:val="000000" w:themeColor="text1"/>
                <w:sz w:val="16"/>
                <w:szCs w:val="16"/>
              </w:rPr>
            </w:pPr>
            <w:r w:rsidRPr="00F456C6">
              <w:rPr>
                <w:color w:val="000000" w:themeColor="text1"/>
                <w:sz w:val="16"/>
                <w:szCs w:val="16"/>
              </w:rPr>
              <w:t>0,29</w:t>
            </w:r>
          </w:p>
        </w:tc>
        <w:tc>
          <w:tcPr>
            <w:tcW w:w="992" w:type="dxa"/>
          </w:tcPr>
          <w:p w:rsidR="00F456C6" w:rsidRPr="00F456C6" w:rsidRDefault="00F456C6" w:rsidP="00F456C6">
            <w:pPr>
              <w:jc w:val="center"/>
              <w:rPr>
                <w:color w:val="000000" w:themeColor="text1"/>
                <w:sz w:val="16"/>
                <w:szCs w:val="16"/>
              </w:rPr>
            </w:pPr>
            <w:r w:rsidRPr="00F456C6">
              <w:rPr>
                <w:color w:val="000000" w:themeColor="text1"/>
                <w:sz w:val="16"/>
                <w:szCs w:val="16"/>
              </w:rPr>
              <w:t>&lt;0,001</w:t>
            </w:r>
          </w:p>
        </w:tc>
        <w:tc>
          <w:tcPr>
            <w:tcW w:w="1128" w:type="dxa"/>
          </w:tcPr>
          <w:p w:rsidR="00F456C6" w:rsidRPr="00F456C6" w:rsidRDefault="00F456C6" w:rsidP="00F456C6">
            <w:pPr>
              <w:jc w:val="center"/>
              <w:rPr>
                <w:color w:val="000000" w:themeColor="text1"/>
                <w:sz w:val="16"/>
                <w:szCs w:val="16"/>
              </w:rPr>
            </w:pPr>
            <w:r w:rsidRPr="00F456C6">
              <w:rPr>
                <w:color w:val="000000" w:themeColor="text1"/>
                <w:sz w:val="16"/>
                <w:szCs w:val="16"/>
              </w:rPr>
              <w:t>&lt;0,009</w:t>
            </w:r>
          </w:p>
        </w:tc>
        <w:tc>
          <w:tcPr>
            <w:tcW w:w="716" w:type="dxa"/>
          </w:tcPr>
          <w:p w:rsidR="00F456C6" w:rsidRPr="00F456C6" w:rsidRDefault="00F456C6" w:rsidP="00F456C6">
            <w:pPr>
              <w:jc w:val="center"/>
              <w:rPr>
                <w:color w:val="000000" w:themeColor="text1"/>
                <w:sz w:val="16"/>
                <w:szCs w:val="16"/>
              </w:rPr>
            </w:pPr>
            <w:r w:rsidRPr="00F456C6">
              <w:rPr>
                <w:color w:val="000000" w:themeColor="text1"/>
                <w:sz w:val="16"/>
                <w:szCs w:val="16"/>
              </w:rPr>
              <w:t>&lt;4,7</w:t>
            </w:r>
          </w:p>
        </w:tc>
        <w:tc>
          <w:tcPr>
            <w:tcW w:w="844" w:type="dxa"/>
          </w:tcPr>
          <w:p w:rsidR="00F456C6" w:rsidRPr="00F456C6" w:rsidRDefault="00F456C6" w:rsidP="00F456C6">
            <w:pPr>
              <w:jc w:val="center"/>
              <w:rPr>
                <w:color w:val="000000" w:themeColor="text1"/>
                <w:sz w:val="16"/>
                <w:szCs w:val="16"/>
              </w:rPr>
            </w:pPr>
            <w:r w:rsidRPr="00F456C6">
              <w:rPr>
                <w:color w:val="000000" w:themeColor="text1"/>
                <w:sz w:val="16"/>
                <w:szCs w:val="16"/>
              </w:rPr>
              <w:t>82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Pilviškiai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19</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4,2</w:t>
            </w:r>
          </w:p>
        </w:tc>
        <w:tc>
          <w:tcPr>
            <w:tcW w:w="709" w:type="dxa"/>
          </w:tcPr>
          <w:p w:rsidR="00F456C6" w:rsidRPr="00F456C6" w:rsidRDefault="00F456C6" w:rsidP="00F456C6">
            <w:pPr>
              <w:jc w:val="center"/>
              <w:rPr>
                <w:sz w:val="16"/>
                <w:szCs w:val="16"/>
              </w:rPr>
            </w:pPr>
            <w:r w:rsidRPr="00F456C6">
              <w:rPr>
                <w:sz w:val="16"/>
                <w:szCs w:val="16"/>
              </w:rPr>
              <w:t>0,65</w:t>
            </w:r>
          </w:p>
        </w:tc>
        <w:tc>
          <w:tcPr>
            <w:tcW w:w="569" w:type="dxa"/>
          </w:tcPr>
          <w:p w:rsidR="00F456C6" w:rsidRPr="00F456C6" w:rsidRDefault="00F456C6" w:rsidP="00F456C6">
            <w:pPr>
              <w:jc w:val="center"/>
              <w:rPr>
                <w:sz w:val="16"/>
                <w:szCs w:val="16"/>
              </w:rPr>
            </w:pPr>
            <w:r w:rsidRPr="00F456C6">
              <w:rPr>
                <w:sz w:val="16"/>
                <w:szCs w:val="16"/>
              </w:rPr>
              <w:t>3020</w:t>
            </w:r>
          </w:p>
        </w:tc>
        <w:tc>
          <w:tcPr>
            <w:tcW w:w="850" w:type="dxa"/>
          </w:tcPr>
          <w:p w:rsidR="00F456C6" w:rsidRPr="00F456C6" w:rsidRDefault="00F456C6" w:rsidP="00F456C6">
            <w:pPr>
              <w:jc w:val="center"/>
              <w:rPr>
                <w:sz w:val="16"/>
                <w:szCs w:val="16"/>
              </w:rPr>
            </w:pPr>
            <w:r w:rsidRPr="00F456C6">
              <w:rPr>
                <w:sz w:val="16"/>
                <w:szCs w:val="16"/>
              </w:rPr>
              <w:t>6,50</w:t>
            </w:r>
          </w:p>
        </w:tc>
        <w:tc>
          <w:tcPr>
            <w:tcW w:w="568" w:type="dxa"/>
          </w:tcPr>
          <w:p w:rsidR="00F456C6" w:rsidRPr="00F456C6" w:rsidRDefault="00F456C6" w:rsidP="00F456C6">
            <w:pPr>
              <w:jc w:val="center"/>
              <w:rPr>
                <w:sz w:val="16"/>
                <w:szCs w:val="16"/>
              </w:rPr>
            </w:pPr>
            <w:r w:rsidRPr="00F456C6">
              <w:rPr>
                <w:sz w:val="16"/>
                <w:szCs w:val="16"/>
              </w:rPr>
              <w:t>3,3</w:t>
            </w:r>
          </w:p>
        </w:tc>
        <w:tc>
          <w:tcPr>
            <w:tcW w:w="713" w:type="dxa"/>
          </w:tcPr>
          <w:p w:rsidR="00F456C6" w:rsidRPr="00F456C6" w:rsidRDefault="00F456C6" w:rsidP="00F456C6">
            <w:pPr>
              <w:jc w:val="center"/>
              <w:rPr>
                <w:sz w:val="16"/>
                <w:szCs w:val="16"/>
              </w:rPr>
            </w:pPr>
            <w:r w:rsidRPr="00F456C6">
              <w:rPr>
                <w:sz w:val="16"/>
                <w:szCs w:val="16"/>
              </w:rPr>
              <w:t>667</w:t>
            </w:r>
          </w:p>
        </w:tc>
        <w:tc>
          <w:tcPr>
            <w:tcW w:w="710" w:type="dxa"/>
          </w:tcPr>
          <w:p w:rsidR="00F456C6" w:rsidRPr="00F456C6" w:rsidRDefault="00F456C6" w:rsidP="00F456C6">
            <w:pPr>
              <w:jc w:val="center"/>
              <w:rPr>
                <w:sz w:val="16"/>
                <w:szCs w:val="16"/>
              </w:rPr>
            </w:pPr>
            <w:r w:rsidRPr="00F456C6">
              <w:rPr>
                <w:sz w:val="16"/>
                <w:szCs w:val="16"/>
              </w:rPr>
              <w:t>1,10</w:t>
            </w:r>
          </w:p>
        </w:tc>
        <w:tc>
          <w:tcPr>
            <w:tcW w:w="992" w:type="dxa"/>
          </w:tcPr>
          <w:p w:rsidR="00F456C6" w:rsidRPr="00F456C6" w:rsidRDefault="00F456C6" w:rsidP="00F456C6">
            <w:pPr>
              <w:jc w:val="center"/>
              <w:rPr>
                <w:sz w:val="16"/>
                <w:szCs w:val="16"/>
              </w:rPr>
            </w:pPr>
            <w:r w:rsidRPr="00F456C6">
              <w:rPr>
                <w:sz w:val="16"/>
                <w:szCs w:val="16"/>
              </w:rPr>
              <w:t>0,03</w:t>
            </w:r>
          </w:p>
        </w:tc>
        <w:tc>
          <w:tcPr>
            <w:tcW w:w="1128" w:type="dxa"/>
          </w:tcPr>
          <w:p w:rsidR="00F456C6" w:rsidRPr="00F456C6" w:rsidRDefault="00F456C6" w:rsidP="00F456C6">
            <w:pPr>
              <w:jc w:val="center"/>
              <w:rPr>
                <w:sz w:val="16"/>
                <w:szCs w:val="16"/>
              </w:rPr>
            </w:pPr>
            <w:r w:rsidRPr="00F456C6">
              <w:rPr>
                <w:sz w:val="16"/>
                <w:szCs w:val="16"/>
              </w:rPr>
              <w:t>0,10</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825</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Ramoniškiai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14</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6,3</w:t>
            </w:r>
          </w:p>
        </w:tc>
        <w:tc>
          <w:tcPr>
            <w:tcW w:w="709" w:type="dxa"/>
          </w:tcPr>
          <w:p w:rsidR="00F456C6" w:rsidRPr="00F456C6" w:rsidRDefault="00F456C6" w:rsidP="00F456C6">
            <w:pPr>
              <w:jc w:val="center"/>
              <w:rPr>
                <w:sz w:val="16"/>
                <w:szCs w:val="16"/>
              </w:rPr>
            </w:pPr>
            <w:r w:rsidRPr="00F456C6">
              <w:rPr>
                <w:sz w:val="16"/>
                <w:szCs w:val="16"/>
              </w:rPr>
              <w:t>1,53</w:t>
            </w:r>
          </w:p>
        </w:tc>
        <w:tc>
          <w:tcPr>
            <w:tcW w:w="569" w:type="dxa"/>
          </w:tcPr>
          <w:p w:rsidR="00F456C6" w:rsidRPr="00F456C6" w:rsidRDefault="00F456C6" w:rsidP="00F456C6">
            <w:pPr>
              <w:jc w:val="center"/>
              <w:rPr>
                <w:sz w:val="16"/>
                <w:szCs w:val="16"/>
              </w:rPr>
            </w:pPr>
            <w:r w:rsidRPr="00F456C6">
              <w:rPr>
                <w:sz w:val="16"/>
                <w:szCs w:val="16"/>
              </w:rPr>
              <w:t>801</w:t>
            </w:r>
          </w:p>
        </w:tc>
        <w:tc>
          <w:tcPr>
            <w:tcW w:w="850" w:type="dxa"/>
          </w:tcPr>
          <w:p w:rsidR="00F456C6" w:rsidRPr="00F456C6" w:rsidRDefault="00F456C6" w:rsidP="00F456C6">
            <w:pPr>
              <w:jc w:val="center"/>
              <w:rPr>
                <w:sz w:val="16"/>
                <w:szCs w:val="16"/>
              </w:rPr>
            </w:pPr>
            <w:r w:rsidRPr="00F456C6">
              <w:rPr>
                <w:sz w:val="16"/>
                <w:szCs w:val="16"/>
              </w:rPr>
              <w:t>7,15</w:t>
            </w:r>
          </w:p>
        </w:tc>
        <w:tc>
          <w:tcPr>
            <w:tcW w:w="568" w:type="dxa"/>
          </w:tcPr>
          <w:p w:rsidR="00F456C6" w:rsidRPr="00F456C6" w:rsidRDefault="00F456C6" w:rsidP="00F456C6">
            <w:pPr>
              <w:jc w:val="center"/>
              <w:rPr>
                <w:sz w:val="16"/>
                <w:szCs w:val="16"/>
              </w:rPr>
            </w:pPr>
            <w:r w:rsidRPr="00F456C6">
              <w:rPr>
                <w:sz w:val="16"/>
                <w:szCs w:val="16"/>
              </w:rPr>
              <w:t>2,5</w:t>
            </w:r>
          </w:p>
        </w:tc>
        <w:tc>
          <w:tcPr>
            <w:tcW w:w="713" w:type="dxa"/>
          </w:tcPr>
          <w:p w:rsidR="00F456C6" w:rsidRPr="00F456C6" w:rsidRDefault="00F456C6" w:rsidP="00F456C6">
            <w:pPr>
              <w:jc w:val="center"/>
              <w:rPr>
                <w:sz w:val="16"/>
                <w:szCs w:val="16"/>
              </w:rPr>
            </w:pPr>
            <w:r w:rsidRPr="00F456C6">
              <w:rPr>
                <w:sz w:val="16"/>
                <w:szCs w:val="16"/>
              </w:rPr>
              <w:t>777</w:t>
            </w:r>
          </w:p>
        </w:tc>
        <w:tc>
          <w:tcPr>
            <w:tcW w:w="710" w:type="dxa"/>
          </w:tcPr>
          <w:p w:rsidR="00F456C6" w:rsidRPr="00F456C6" w:rsidRDefault="00F456C6" w:rsidP="00F456C6">
            <w:pPr>
              <w:jc w:val="center"/>
              <w:rPr>
                <w:sz w:val="16"/>
                <w:szCs w:val="16"/>
              </w:rPr>
            </w:pPr>
            <w:r w:rsidRPr="00F456C6">
              <w:rPr>
                <w:sz w:val="16"/>
                <w:szCs w:val="16"/>
              </w:rPr>
              <w:t>0,60</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39</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Rimavičiai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15</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8,5</w:t>
            </w:r>
          </w:p>
        </w:tc>
        <w:tc>
          <w:tcPr>
            <w:tcW w:w="709" w:type="dxa"/>
          </w:tcPr>
          <w:p w:rsidR="00F456C6" w:rsidRPr="00F456C6" w:rsidRDefault="00F456C6" w:rsidP="00F456C6">
            <w:pPr>
              <w:jc w:val="center"/>
              <w:rPr>
                <w:sz w:val="16"/>
                <w:szCs w:val="16"/>
              </w:rPr>
            </w:pPr>
            <w:r w:rsidRPr="00F456C6">
              <w:rPr>
                <w:sz w:val="16"/>
                <w:szCs w:val="16"/>
              </w:rPr>
              <w:t>6,28</w:t>
            </w:r>
          </w:p>
        </w:tc>
        <w:tc>
          <w:tcPr>
            <w:tcW w:w="569" w:type="dxa"/>
          </w:tcPr>
          <w:p w:rsidR="00F456C6" w:rsidRPr="00F456C6" w:rsidRDefault="00F456C6" w:rsidP="00F456C6">
            <w:pPr>
              <w:jc w:val="center"/>
              <w:rPr>
                <w:sz w:val="16"/>
                <w:szCs w:val="16"/>
              </w:rPr>
            </w:pPr>
            <w:r w:rsidRPr="00F456C6">
              <w:rPr>
                <w:sz w:val="16"/>
                <w:szCs w:val="16"/>
              </w:rPr>
              <w:t>657</w:t>
            </w:r>
          </w:p>
        </w:tc>
        <w:tc>
          <w:tcPr>
            <w:tcW w:w="850" w:type="dxa"/>
          </w:tcPr>
          <w:p w:rsidR="00F456C6" w:rsidRPr="00F456C6" w:rsidRDefault="00F456C6" w:rsidP="00F456C6">
            <w:pPr>
              <w:jc w:val="center"/>
              <w:rPr>
                <w:sz w:val="16"/>
                <w:szCs w:val="16"/>
              </w:rPr>
            </w:pPr>
            <w:r w:rsidRPr="00F456C6">
              <w:rPr>
                <w:sz w:val="16"/>
                <w:szCs w:val="16"/>
              </w:rPr>
              <w:t>6,95</w:t>
            </w:r>
          </w:p>
        </w:tc>
        <w:tc>
          <w:tcPr>
            <w:tcW w:w="568" w:type="dxa"/>
          </w:tcPr>
          <w:p w:rsidR="00F456C6" w:rsidRPr="00F456C6" w:rsidRDefault="00F456C6" w:rsidP="00F456C6">
            <w:pPr>
              <w:jc w:val="center"/>
              <w:rPr>
                <w:sz w:val="16"/>
                <w:szCs w:val="16"/>
              </w:rPr>
            </w:pPr>
            <w:r w:rsidRPr="00F456C6">
              <w:rPr>
                <w:sz w:val="16"/>
                <w:szCs w:val="16"/>
              </w:rPr>
              <w:t>2,1</w:t>
            </w:r>
          </w:p>
        </w:tc>
        <w:tc>
          <w:tcPr>
            <w:tcW w:w="713" w:type="dxa"/>
          </w:tcPr>
          <w:p w:rsidR="00F456C6" w:rsidRPr="00F456C6" w:rsidRDefault="00F456C6" w:rsidP="00F456C6">
            <w:pPr>
              <w:jc w:val="center"/>
              <w:rPr>
                <w:sz w:val="16"/>
                <w:szCs w:val="16"/>
              </w:rPr>
            </w:pPr>
            <w:r w:rsidRPr="00F456C6">
              <w:rPr>
                <w:sz w:val="16"/>
                <w:szCs w:val="16"/>
              </w:rPr>
              <w:t>1084</w:t>
            </w:r>
          </w:p>
        </w:tc>
        <w:tc>
          <w:tcPr>
            <w:tcW w:w="710" w:type="dxa"/>
          </w:tcPr>
          <w:p w:rsidR="00F456C6" w:rsidRPr="00F456C6" w:rsidRDefault="00F456C6" w:rsidP="00F456C6">
            <w:pPr>
              <w:jc w:val="center"/>
              <w:rPr>
                <w:sz w:val="16"/>
                <w:szCs w:val="16"/>
              </w:rPr>
            </w:pPr>
            <w:r w:rsidRPr="00F456C6">
              <w:rPr>
                <w:sz w:val="16"/>
                <w:szCs w:val="16"/>
              </w:rPr>
              <w:t>2,26</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5,4</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Rumokai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9,9</w:t>
            </w:r>
          </w:p>
        </w:tc>
        <w:tc>
          <w:tcPr>
            <w:tcW w:w="709" w:type="dxa"/>
          </w:tcPr>
          <w:p w:rsidR="00F456C6" w:rsidRPr="00F456C6" w:rsidRDefault="00F456C6" w:rsidP="00F456C6">
            <w:pPr>
              <w:jc w:val="center"/>
              <w:rPr>
                <w:sz w:val="16"/>
                <w:szCs w:val="16"/>
              </w:rPr>
            </w:pPr>
            <w:r w:rsidRPr="00F456C6">
              <w:rPr>
                <w:sz w:val="16"/>
                <w:szCs w:val="16"/>
              </w:rPr>
              <w:t>32,1</w:t>
            </w:r>
          </w:p>
        </w:tc>
        <w:tc>
          <w:tcPr>
            <w:tcW w:w="569" w:type="dxa"/>
          </w:tcPr>
          <w:p w:rsidR="00F456C6" w:rsidRPr="00F456C6" w:rsidRDefault="00F456C6" w:rsidP="00F456C6">
            <w:pPr>
              <w:jc w:val="center"/>
              <w:rPr>
                <w:sz w:val="16"/>
                <w:szCs w:val="16"/>
              </w:rPr>
            </w:pPr>
            <w:r w:rsidRPr="00F456C6">
              <w:rPr>
                <w:sz w:val="16"/>
                <w:szCs w:val="16"/>
              </w:rPr>
              <w:t>783</w:t>
            </w:r>
          </w:p>
        </w:tc>
        <w:tc>
          <w:tcPr>
            <w:tcW w:w="850" w:type="dxa"/>
          </w:tcPr>
          <w:p w:rsidR="00F456C6" w:rsidRPr="00F456C6" w:rsidRDefault="00F456C6" w:rsidP="00F456C6">
            <w:pPr>
              <w:jc w:val="center"/>
              <w:rPr>
                <w:sz w:val="16"/>
                <w:szCs w:val="16"/>
              </w:rPr>
            </w:pPr>
            <w:r w:rsidRPr="00F456C6">
              <w:rPr>
                <w:sz w:val="16"/>
                <w:szCs w:val="16"/>
              </w:rPr>
              <w:t>7,18</w:t>
            </w:r>
          </w:p>
        </w:tc>
        <w:tc>
          <w:tcPr>
            <w:tcW w:w="568" w:type="dxa"/>
          </w:tcPr>
          <w:p w:rsidR="00F456C6" w:rsidRPr="00F456C6" w:rsidRDefault="00F456C6" w:rsidP="00F456C6">
            <w:pPr>
              <w:jc w:val="center"/>
              <w:rPr>
                <w:sz w:val="16"/>
                <w:szCs w:val="16"/>
              </w:rPr>
            </w:pPr>
            <w:r w:rsidRPr="00F456C6">
              <w:rPr>
                <w:sz w:val="16"/>
                <w:szCs w:val="16"/>
              </w:rPr>
              <w:t>3,3</w:t>
            </w:r>
          </w:p>
        </w:tc>
        <w:tc>
          <w:tcPr>
            <w:tcW w:w="713" w:type="dxa"/>
          </w:tcPr>
          <w:p w:rsidR="00F456C6" w:rsidRPr="00F456C6" w:rsidRDefault="00F456C6" w:rsidP="00F456C6">
            <w:pPr>
              <w:jc w:val="center"/>
              <w:rPr>
                <w:sz w:val="16"/>
                <w:szCs w:val="16"/>
              </w:rPr>
            </w:pPr>
            <w:r w:rsidRPr="00F456C6">
              <w:rPr>
                <w:sz w:val="16"/>
                <w:szCs w:val="16"/>
              </w:rPr>
              <w:t>3269</w:t>
            </w:r>
          </w:p>
        </w:tc>
        <w:tc>
          <w:tcPr>
            <w:tcW w:w="710" w:type="dxa"/>
          </w:tcPr>
          <w:p w:rsidR="00F456C6" w:rsidRPr="00F456C6" w:rsidRDefault="00F456C6" w:rsidP="00F456C6">
            <w:pPr>
              <w:jc w:val="center"/>
              <w:rPr>
                <w:sz w:val="16"/>
                <w:szCs w:val="16"/>
              </w:rPr>
            </w:pPr>
            <w:r w:rsidRPr="00F456C6">
              <w:rPr>
                <w:sz w:val="16"/>
                <w:szCs w:val="16"/>
              </w:rPr>
              <w:t>0,98</w:t>
            </w:r>
          </w:p>
        </w:tc>
        <w:tc>
          <w:tcPr>
            <w:tcW w:w="992" w:type="dxa"/>
          </w:tcPr>
          <w:p w:rsidR="00F456C6" w:rsidRPr="00F456C6" w:rsidRDefault="00F456C6" w:rsidP="00F456C6">
            <w:pPr>
              <w:jc w:val="center"/>
              <w:rPr>
                <w:sz w:val="16"/>
                <w:szCs w:val="16"/>
              </w:rPr>
            </w:pPr>
            <w:r w:rsidRPr="00F456C6">
              <w:rPr>
                <w:sz w:val="16"/>
                <w:szCs w:val="16"/>
              </w:rPr>
              <w:t>0,004</w:t>
            </w:r>
          </w:p>
        </w:tc>
        <w:tc>
          <w:tcPr>
            <w:tcW w:w="1128" w:type="dxa"/>
          </w:tcPr>
          <w:p w:rsidR="00F456C6" w:rsidRPr="00F456C6" w:rsidRDefault="00F456C6" w:rsidP="00F456C6">
            <w:pPr>
              <w:jc w:val="center"/>
              <w:rPr>
                <w:sz w:val="16"/>
                <w:szCs w:val="16"/>
              </w:rPr>
            </w:pPr>
            <w:r w:rsidRPr="00F456C6">
              <w:rPr>
                <w:sz w:val="16"/>
                <w:szCs w:val="16"/>
              </w:rPr>
              <w:t>0,03</w:t>
            </w:r>
          </w:p>
        </w:tc>
        <w:tc>
          <w:tcPr>
            <w:tcW w:w="716" w:type="dxa"/>
          </w:tcPr>
          <w:p w:rsidR="00F456C6" w:rsidRPr="00F456C6" w:rsidRDefault="00F456C6" w:rsidP="00F456C6">
            <w:pPr>
              <w:jc w:val="center"/>
              <w:rPr>
                <w:sz w:val="16"/>
                <w:szCs w:val="16"/>
              </w:rPr>
            </w:pPr>
            <w:r w:rsidRPr="00F456C6">
              <w:rPr>
                <w:sz w:val="16"/>
                <w:szCs w:val="16"/>
              </w:rPr>
              <w:t>11</w:t>
            </w:r>
          </w:p>
        </w:tc>
        <w:tc>
          <w:tcPr>
            <w:tcW w:w="844" w:type="dxa"/>
          </w:tcPr>
          <w:p w:rsidR="00F456C6" w:rsidRPr="00F456C6" w:rsidRDefault="00F456C6" w:rsidP="00F456C6">
            <w:pPr>
              <w:jc w:val="center"/>
              <w:rPr>
                <w:sz w:val="16"/>
                <w:szCs w:val="16"/>
              </w:rPr>
            </w:pPr>
            <w:r w:rsidRPr="00F456C6">
              <w:rPr>
                <w:sz w:val="16"/>
                <w:szCs w:val="16"/>
              </w:rPr>
              <w:t>27</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Serdokai</w:t>
            </w:r>
          </w:p>
        </w:tc>
        <w:tc>
          <w:tcPr>
            <w:tcW w:w="986" w:type="dxa"/>
          </w:tcPr>
          <w:p w:rsidR="00F456C6" w:rsidRPr="00F456C6" w:rsidRDefault="00F456C6" w:rsidP="00F456C6">
            <w:pPr>
              <w:rPr>
                <w:sz w:val="16"/>
                <w:szCs w:val="16"/>
              </w:rPr>
            </w:pPr>
            <w:r w:rsidRPr="00F456C6">
              <w:rPr>
                <w:sz w:val="16"/>
                <w:szCs w:val="16"/>
              </w:rPr>
              <w:t>20170404</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8,1</w:t>
            </w:r>
          </w:p>
        </w:tc>
        <w:tc>
          <w:tcPr>
            <w:tcW w:w="709" w:type="dxa"/>
          </w:tcPr>
          <w:p w:rsidR="00F456C6" w:rsidRPr="00F456C6" w:rsidRDefault="00F456C6" w:rsidP="00F456C6">
            <w:pPr>
              <w:jc w:val="center"/>
              <w:rPr>
                <w:sz w:val="16"/>
                <w:szCs w:val="16"/>
              </w:rPr>
            </w:pPr>
            <w:r w:rsidRPr="00F456C6">
              <w:rPr>
                <w:sz w:val="16"/>
                <w:szCs w:val="16"/>
              </w:rPr>
              <w:t>0,08</w:t>
            </w:r>
          </w:p>
        </w:tc>
        <w:tc>
          <w:tcPr>
            <w:tcW w:w="569" w:type="dxa"/>
          </w:tcPr>
          <w:p w:rsidR="00F456C6" w:rsidRPr="00F456C6" w:rsidRDefault="00F456C6" w:rsidP="00F456C6">
            <w:pPr>
              <w:jc w:val="center"/>
              <w:rPr>
                <w:sz w:val="16"/>
                <w:szCs w:val="16"/>
              </w:rPr>
            </w:pPr>
            <w:r w:rsidRPr="00F456C6">
              <w:rPr>
                <w:sz w:val="16"/>
                <w:szCs w:val="16"/>
              </w:rPr>
              <w:t>902</w:t>
            </w:r>
          </w:p>
        </w:tc>
        <w:tc>
          <w:tcPr>
            <w:tcW w:w="850" w:type="dxa"/>
          </w:tcPr>
          <w:p w:rsidR="00F456C6" w:rsidRPr="00F456C6" w:rsidRDefault="00F456C6" w:rsidP="00F456C6">
            <w:pPr>
              <w:jc w:val="center"/>
              <w:rPr>
                <w:sz w:val="16"/>
                <w:szCs w:val="16"/>
              </w:rPr>
            </w:pPr>
            <w:r w:rsidRPr="00F456C6">
              <w:rPr>
                <w:sz w:val="16"/>
                <w:szCs w:val="16"/>
              </w:rPr>
              <w:t>6,99</w:t>
            </w:r>
          </w:p>
        </w:tc>
        <w:tc>
          <w:tcPr>
            <w:tcW w:w="568" w:type="dxa"/>
          </w:tcPr>
          <w:p w:rsidR="00F456C6" w:rsidRPr="00F456C6" w:rsidRDefault="00F456C6" w:rsidP="00F456C6">
            <w:pPr>
              <w:jc w:val="center"/>
              <w:rPr>
                <w:sz w:val="16"/>
                <w:szCs w:val="16"/>
              </w:rPr>
            </w:pPr>
            <w:r w:rsidRPr="00F456C6">
              <w:rPr>
                <w:sz w:val="16"/>
                <w:szCs w:val="16"/>
              </w:rPr>
              <w:t>2,3</w:t>
            </w:r>
          </w:p>
        </w:tc>
        <w:tc>
          <w:tcPr>
            <w:tcW w:w="713" w:type="dxa"/>
          </w:tcPr>
          <w:p w:rsidR="00F456C6" w:rsidRPr="00F456C6" w:rsidRDefault="00F456C6" w:rsidP="00F456C6">
            <w:pPr>
              <w:jc w:val="center"/>
              <w:rPr>
                <w:sz w:val="16"/>
                <w:szCs w:val="16"/>
              </w:rPr>
            </w:pPr>
            <w:r w:rsidRPr="00F456C6">
              <w:rPr>
                <w:sz w:val="16"/>
                <w:szCs w:val="16"/>
              </w:rPr>
              <w:t>114</w:t>
            </w:r>
          </w:p>
        </w:tc>
        <w:tc>
          <w:tcPr>
            <w:tcW w:w="710" w:type="dxa"/>
          </w:tcPr>
          <w:p w:rsidR="00F456C6" w:rsidRPr="00F456C6" w:rsidRDefault="00F456C6" w:rsidP="00F456C6">
            <w:pPr>
              <w:jc w:val="center"/>
              <w:rPr>
                <w:sz w:val="16"/>
                <w:szCs w:val="16"/>
              </w:rPr>
            </w:pPr>
            <w:r w:rsidRPr="00F456C6">
              <w:rPr>
                <w:sz w:val="16"/>
                <w:szCs w:val="16"/>
              </w:rPr>
              <w:t>0,31</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0,01</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80</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Skardupiai</w:t>
            </w:r>
          </w:p>
        </w:tc>
        <w:tc>
          <w:tcPr>
            <w:tcW w:w="986" w:type="dxa"/>
          </w:tcPr>
          <w:p w:rsidR="00F456C6" w:rsidRPr="00F456C6" w:rsidRDefault="00F456C6" w:rsidP="00F456C6">
            <w:pPr>
              <w:rPr>
                <w:sz w:val="16"/>
                <w:szCs w:val="16"/>
              </w:rPr>
            </w:pPr>
            <w:r w:rsidRPr="00F456C6">
              <w:rPr>
                <w:sz w:val="16"/>
                <w:szCs w:val="16"/>
              </w:rPr>
              <w:t>20170710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6,0</w:t>
            </w:r>
          </w:p>
        </w:tc>
        <w:tc>
          <w:tcPr>
            <w:tcW w:w="709" w:type="dxa"/>
          </w:tcPr>
          <w:p w:rsidR="00F456C6" w:rsidRPr="00F456C6" w:rsidRDefault="00F456C6" w:rsidP="00F456C6">
            <w:pPr>
              <w:jc w:val="center"/>
              <w:rPr>
                <w:sz w:val="16"/>
                <w:szCs w:val="16"/>
              </w:rPr>
            </w:pPr>
            <w:r w:rsidRPr="00F456C6">
              <w:rPr>
                <w:sz w:val="16"/>
                <w:szCs w:val="16"/>
              </w:rPr>
              <w:t>2,40</w:t>
            </w:r>
          </w:p>
        </w:tc>
        <w:tc>
          <w:tcPr>
            <w:tcW w:w="569" w:type="dxa"/>
          </w:tcPr>
          <w:p w:rsidR="00F456C6" w:rsidRPr="00F456C6" w:rsidRDefault="00F456C6" w:rsidP="00F456C6">
            <w:pPr>
              <w:jc w:val="center"/>
              <w:rPr>
                <w:sz w:val="16"/>
                <w:szCs w:val="16"/>
              </w:rPr>
            </w:pPr>
            <w:r w:rsidRPr="00F456C6">
              <w:rPr>
                <w:sz w:val="16"/>
                <w:szCs w:val="16"/>
              </w:rPr>
              <w:t>758</w:t>
            </w:r>
          </w:p>
        </w:tc>
        <w:tc>
          <w:tcPr>
            <w:tcW w:w="850" w:type="dxa"/>
          </w:tcPr>
          <w:p w:rsidR="00F456C6" w:rsidRPr="00F456C6" w:rsidRDefault="00F456C6" w:rsidP="00F456C6">
            <w:pPr>
              <w:jc w:val="center"/>
              <w:rPr>
                <w:sz w:val="16"/>
                <w:szCs w:val="16"/>
              </w:rPr>
            </w:pPr>
            <w:r w:rsidRPr="00F456C6">
              <w:rPr>
                <w:sz w:val="16"/>
                <w:szCs w:val="16"/>
              </w:rPr>
              <w:t>7,37</w:t>
            </w:r>
          </w:p>
        </w:tc>
        <w:tc>
          <w:tcPr>
            <w:tcW w:w="568" w:type="dxa"/>
          </w:tcPr>
          <w:p w:rsidR="00F456C6" w:rsidRPr="00F456C6" w:rsidRDefault="00F456C6" w:rsidP="00F456C6">
            <w:pPr>
              <w:jc w:val="center"/>
              <w:rPr>
                <w:sz w:val="16"/>
                <w:szCs w:val="16"/>
              </w:rPr>
            </w:pPr>
            <w:r w:rsidRPr="00F456C6">
              <w:rPr>
                <w:sz w:val="16"/>
                <w:szCs w:val="16"/>
              </w:rPr>
              <w:t>1,3</w:t>
            </w:r>
          </w:p>
        </w:tc>
        <w:tc>
          <w:tcPr>
            <w:tcW w:w="713" w:type="dxa"/>
          </w:tcPr>
          <w:p w:rsidR="00F456C6" w:rsidRPr="00F456C6" w:rsidRDefault="00F456C6" w:rsidP="00F456C6">
            <w:pPr>
              <w:jc w:val="center"/>
              <w:rPr>
                <w:sz w:val="16"/>
                <w:szCs w:val="16"/>
              </w:rPr>
            </w:pPr>
            <w:r w:rsidRPr="00F456C6">
              <w:rPr>
                <w:sz w:val="16"/>
                <w:szCs w:val="16"/>
              </w:rPr>
              <w:t>747</w:t>
            </w:r>
          </w:p>
        </w:tc>
        <w:tc>
          <w:tcPr>
            <w:tcW w:w="710" w:type="dxa"/>
          </w:tcPr>
          <w:p w:rsidR="00F456C6" w:rsidRPr="00F456C6" w:rsidRDefault="00F456C6" w:rsidP="00F456C6">
            <w:pPr>
              <w:jc w:val="center"/>
              <w:rPr>
                <w:sz w:val="16"/>
                <w:szCs w:val="16"/>
              </w:rPr>
            </w:pPr>
            <w:r w:rsidRPr="00F456C6">
              <w:rPr>
                <w:sz w:val="16"/>
                <w:szCs w:val="16"/>
              </w:rPr>
              <w:t>0,23</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0,01</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6,2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Stirniškiai- Suvalkai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Nepriimt.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10,6</w:t>
            </w:r>
          </w:p>
        </w:tc>
        <w:tc>
          <w:tcPr>
            <w:tcW w:w="709" w:type="dxa"/>
          </w:tcPr>
          <w:p w:rsidR="00F456C6" w:rsidRPr="00F456C6" w:rsidRDefault="00F456C6" w:rsidP="00F456C6">
            <w:pPr>
              <w:jc w:val="center"/>
              <w:rPr>
                <w:sz w:val="16"/>
                <w:szCs w:val="16"/>
              </w:rPr>
            </w:pPr>
            <w:r w:rsidRPr="00F456C6">
              <w:rPr>
                <w:sz w:val="16"/>
                <w:szCs w:val="16"/>
              </w:rPr>
              <w:t>0,19</w:t>
            </w:r>
          </w:p>
        </w:tc>
        <w:tc>
          <w:tcPr>
            <w:tcW w:w="569" w:type="dxa"/>
          </w:tcPr>
          <w:p w:rsidR="00F456C6" w:rsidRPr="00F456C6" w:rsidRDefault="00F456C6" w:rsidP="00F456C6">
            <w:pPr>
              <w:jc w:val="center"/>
              <w:rPr>
                <w:sz w:val="16"/>
                <w:szCs w:val="16"/>
              </w:rPr>
            </w:pPr>
            <w:r w:rsidRPr="00F456C6">
              <w:rPr>
                <w:sz w:val="16"/>
                <w:szCs w:val="16"/>
              </w:rPr>
              <w:t>765</w:t>
            </w:r>
          </w:p>
        </w:tc>
        <w:tc>
          <w:tcPr>
            <w:tcW w:w="850" w:type="dxa"/>
          </w:tcPr>
          <w:p w:rsidR="00F456C6" w:rsidRPr="00F456C6" w:rsidRDefault="00F456C6" w:rsidP="00F456C6">
            <w:pPr>
              <w:jc w:val="center"/>
              <w:rPr>
                <w:sz w:val="16"/>
                <w:szCs w:val="16"/>
              </w:rPr>
            </w:pPr>
            <w:r w:rsidRPr="00F456C6">
              <w:rPr>
                <w:sz w:val="16"/>
                <w:szCs w:val="16"/>
              </w:rPr>
              <w:t>6,83</w:t>
            </w:r>
          </w:p>
        </w:tc>
        <w:tc>
          <w:tcPr>
            <w:tcW w:w="568" w:type="dxa"/>
          </w:tcPr>
          <w:p w:rsidR="00F456C6" w:rsidRPr="00F456C6" w:rsidRDefault="00F456C6" w:rsidP="00F456C6">
            <w:pPr>
              <w:jc w:val="center"/>
              <w:rPr>
                <w:sz w:val="16"/>
                <w:szCs w:val="16"/>
              </w:rPr>
            </w:pPr>
            <w:r w:rsidRPr="00F456C6">
              <w:rPr>
                <w:sz w:val="16"/>
                <w:szCs w:val="16"/>
              </w:rPr>
              <w:t>1,8</w:t>
            </w:r>
          </w:p>
        </w:tc>
        <w:tc>
          <w:tcPr>
            <w:tcW w:w="713" w:type="dxa"/>
          </w:tcPr>
          <w:p w:rsidR="00F456C6" w:rsidRPr="00F456C6" w:rsidRDefault="00F456C6" w:rsidP="00F456C6">
            <w:pPr>
              <w:jc w:val="center"/>
              <w:rPr>
                <w:sz w:val="16"/>
                <w:szCs w:val="16"/>
              </w:rPr>
            </w:pPr>
            <w:r w:rsidRPr="00F456C6">
              <w:rPr>
                <w:sz w:val="16"/>
                <w:szCs w:val="16"/>
              </w:rPr>
              <w:t>107</w:t>
            </w:r>
          </w:p>
        </w:tc>
        <w:tc>
          <w:tcPr>
            <w:tcW w:w="710" w:type="dxa"/>
          </w:tcPr>
          <w:p w:rsidR="00F456C6" w:rsidRPr="00F456C6" w:rsidRDefault="00F456C6" w:rsidP="00F456C6">
            <w:pPr>
              <w:jc w:val="center"/>
              <w:rPr>
                <w:sz w:val="16"/>
                <w:szCs w:val="16"/>
              </w:rPr>
            </w:pPr>
            <w:r w:rsidRPr="00F456C6">
              <w:rPr>
                <w:sz w:val="16"/>
                <w:szCs w:val="16"/>
              </w:rPr>
              <w:t>0,69</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3,6</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Sūdava</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8,8</w:t>
            </w:r>
          </w:p>
        </w:tc>
        <w:tc>
          <w:tcPr>
            <w:tcW w:w="709" w:type="dxa"/>
          </w:tcPr>
          <w:p w:rsidR="00F456C6" w:rsidRPr="00F456C6" w:rsidRDefault="00F456C6" w:rsidP="00F456C6">
            <w:pPr>
              <w:jc w:val="center"/>
              <w:rPr>
                <w:sz w:val="16"/>
                <w:szCs w:val="16"/>
              </w:rPr>
            </w:pPr>
            <w:r w:rsidRPr="00F456C6">
              <w:rPr>
                <w:sz w:val="16"/>
                <w:szCs w:val="16"/>
              </w:rPr>
              <w:t>0,29</w:t>
            </w:r>
          </w:p>
        </w:tc>
        <w:tc>
          <w:tcPr>
            <w:tcW w:w="569" w:type="dxa"/>
          </w:tcPr>
          <w:p w:rsidR="00F456C6" w:rsidRPr="00F456C6" w:rsidRDefault="00F456C6" w:rsidP="00F456C6">
            <w:pPr>
              <w:jc w:val="center"/>
              <w:rPr>
                <w:sz w:val="16"/>
                <w:szCs w:val="16"/>
              </w:rPr>
            </w:pPr>
            <w:r w:rsidRPr="00F456C6">
              <w:rPr>
                <w:sz w:val="16"/>
                <w:szCs w:val="16"/>
              </w:rPr>
              <w:t>601</w:t>
            </w:r>
          </w:p>
        </w:tc>
        <w:tc>
          <w:tcPr>
            <w:tcW w:w="850" w:type="dxa"/>
          </w:tcPr>
          <w:p w:rsidR="00F456C6" w:rsidRPr="00F456C6" w:rsidRDefault="00F456C6" w:rsidP="00F456C6">
            <w:pPr>
              <w:jc w:val="center"/>
              <w:rPr>
                <w:sz w:val="16"/>
                <w:szCs w:val="16"/>
              </w:rPr>
            </w:pPr>
            <w:r w:rsidRPr="00F456C6">
              <w:rPr>
                <w:sz w:val="16"/>
                <w:szCs w:val="16"/>
              </w:rPr>
              <w:t>7,00</w:t>
            </w:r>
          </w:p>
        </w:tc>
        <w:tc>
          <w:tcPr>
            <w:tcW w:w="568" w:type="dxa"/>
          </w:tcPr>
          <w:p w:rsidR="00F456C6" w:rsidRPr="00F456C6" w:rsidRDefault="00F456C6" w:rsidP="00F456C6">
            <w:pPr>
              <w:jc w:val="center"/>
              <w:rPr>
                <w:sz w:val="16"/>
                <w:szCs w:val="16"/>
              </w:rPr>
            </w:pPr>
            <w:r w:rsidRPr="00F456C6">
              <w:rPr>
                <w:sz w:val="16"/>
                <w:szCs w:val="16"/>
              </w:rPr>
              <w:t>3,4</w:t>
            </w:r>
          </w:p>
        </w:tc>
        <w:tc>
          <w:tcPr>
            <w:tcW w:w="713" w:type="dxa"/>
          </w:tcPr>
          <w:p w:rsidR="00F456C6" w:rsidRPr="00F456C6" w:rsidRDefault="00F456C6" w:rsidP="00F456C6">
            <w:pPr>
              <w:jc w:val="center"/>
              <w:rPr>
                <w:sz w:val="16"/>
                <w:szCs w:val="16"/>
              </w:rPr>
            </w:pPr>
            <w:r w:rsidRPr="00F456C6">
              <w:rPr>
                <w:sz w:val="16"/>
                <w:szCs w:val="16"/>
              </w:rPr>
              <w:t>220</w:t>
            </w:r>
          </w:p>
        </w:tc>
        <w:tc>
          <w:tcPr>
            <w:tcW w:w="710" w:type="dxa"/>
          </w:tcPr>
          <w:p w:rsidR="00F456C6" w:rsidRPr="00F456C6" w:rsidRDefault="00F456C6" w:rsidP="00F456C6">
            <w:pPr>
              <w:jc w:val="center"/>
              <w:rPr>
                <w:sz w:val="16"/>
                <w:szCs w:val="16"/>
              </w:rPr>
            </w:pPr>
            <w:r w:rsidRPr="00F456C6">
              <w:rPr>
                <w:sz w:val="16"/>
                <w:szCs w:val="16"/>
              </w:rPr>
              <w:t>0,85</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13</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Šeštiniai</w:t>
            </w:r>
          </w:p>
        </w:tc>
        <w:tc>
          <w:tcPr>
            <w:tcW w:w="986" w:type="dxa"/>
          </w:tcPr>
          <w:p w:rsidR="00F456C6" w:rsidRPr="00F456C6" w:rsidRDefault="00F456C6" w:rsidP="00F456C6">
            <w:pPr>
              <w:rPr>
                <w:sz w:val="16"/>
                <w:szCs w:val="16"/>
              </w:rPr>
            </w:pPr>
            <w:r w:rsidRPr="00F456C6">
              <w:rPr>
                <w:sz w:val="16"/>
                <w:szCs w:val="16"/>
              </w:rPr>
              <w:t>20170522</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7</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7,0</w:t>
            </w:r>
          </w:p>
        </w:tc>
        <w:tc>
          <w:tcPr>
            <w:tcW w:w="709" w:type="dxa"/>
          </w:tcPr>
          <w:p w:rsidR="00F456C6" w:rsidRPr="00F456C6" w:rsidRDefault="00F456C6" w:rsidP="00F456C6">
            <w:pPr>
              <w:jc w:val="center"/>
              <w:rPr>
                <w:sz w:val="16"/>
                <w:szCs w:val="16"/>
              </w:rPr>
            </w:pPr>
            <w:r w:rsidRPr="00F456C6">
              <w:rPr>
                <w:sz w:val="16"/>
                <w:szCs w:val="16"/>
              </w:rPr>
              <w:t>24,7</w:t>
            </w:r>
          </w:p>
        </w:tc>
        <w:tc>
          <w:tcPr>
            <w:tcW w:w="569" w:type="dxa"/>
          </w:tcPr>
          <w:p w:rsidR="00F456C6" w:rsidRPr="00F456C6" w:rsidRDefault="00F456C6" w:rsidP="00F456C6">
            <w:pPr>
              <w:jc w:val="center"/>
              <w:rPr>
                <w:sz w:val="16"/>
                <w:szCs w:val="16"/>
              </w:rPr>
            </w:pPr>
            <w:r w:rsidRPr="00F456C6">
              <w:rPr>
                <w:sz w:val="16"/>
                <w:szCs w:val="16"/>
              </w:rPr>
              <w:t>686</w:t>
            </w:r>
          </w:p>
        </w:tc>
        <w:tc>
          <w:tcPr>
            <w:tcW w:w="850" w:type="dxa"/>
          </w:tcPr>
          <w:p w:rsidR="00F456C6" w:rsidRPr="00F456C6" w:rsidRDefault="00F456C6" w:rsidP="00F456C6">
            <w:pPr>
              <w:jc w:val="center"/>
              <w:rPr>
                <w:sz w:val="16"/>
                <w:szCs w:val="16"/>
              </w:rPr>
            </w:pPr>
            <w:r w:rsidRPr="00F456C6">
              <w:rPr>
                <w:sz w:val="16"/>
                <w:szCs w:val="16"/>
              </w:rPr>
              <w:t>6,70</w:t>
            </w:r>
          </w:p>
        </w:tc>
        <w:tc>
          <w:tcPr>
            <w:tcW w:w="568" w:type="dxa"/>
          </w:tcPr>
          <w:p w:rsidR="00F456C6" w:rsidRPr="00F456C6" w:rsidRDefault="00F456C6" w:rsidP="00F456C6">
            <w:pPr>
              <w:jc w:val="center"/>
              <w:rPr>
                <w:sz w:val="16"/>
                <w:szCs w:val="16"/>
              </w:rPr>
            </w:pPr>
            <w:r w:rsidRPr="00F456C6">
              <w:rPr>
                <w:sz w:val="16"/>
                <w:szCs w:val="16"/>
              </w:rPr>
              <w:t>1,6</w:t>
            </w:r>
          </w:p>
        </w:tc>
        <w:tc>
          <w:tcPr>
            <w:tcW w:w="713" w:type="dxa"/>
          </w:tcPr>
          <w:p w:rsidR="00F456C6" w:rsidRPr="00F456C6" w:rsidRDefault="00F456C6" w:rsidP="00F456C6">
            <w:pPr>
              <w:jc w:val="center"/>
              <w:rPr>
                <w:sz w:val="16"/>
                <w:szCs w:val="16"/>
              </w:rPr>
            </w:pPr>
            <w:r w:rsidRPr="00F456C6">
              <w:rPr>
                <w:sz w:val="16"/>
                <w:szCs w:val="16"/>
              </w:rPr>
              <w:t>2792</w:t>
            </w:r>
          </w:p>
        </w:tc>
        <w:tc>
          <w:tcPr>
            <w:tcW w:w="710" w:type="dxa"/>
          </w:tcPr>
          <w:p w:rsidR="00F456C6" w:rsidRPr="00F456C6" w:rsidRDefault="00F456C6" w:rsidP="00F456C6">
            <w:pPr>
              <w:jc w:val="center"/>
              <w:rPr>
                <w:sz w:val="16"/>
                <w:szCs w:val="16"/>
              </w:rPr>
            </w:pPr>
            <w:r w:rsidRPr="00F456C6">
              <w:rPr>
                <w:sz w:val="16"/>
                <w:szCs w:val="16"/>
              </w:rPr>
              <w:t>0,82</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6,9</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Teiberiai</w:t>
            </w:r>
          </w:p>
        </w:tc>
        <w:tc>
          <w:tcPr>
            <w:tcW w:w="986" w:type="dxa"/>
          </w:tcPr>
          <w:p w:rsidR="00F456C6" w:rsidRPr="00F456C6" w:rsidRDefault="00F456C6" w:rsidP="00F456C6">
            <w:pPr>
              <w:rPr>
                <w:sz w:val="16"/>
                <w:szCs w:val="16"/>
              </w:rPr>
            </w:pPr>
            <w:r w:rsidRPr="00F456C6">
              <w:rPr>
                <w:sz w:val="16"/>
                <w:szCs w:val="16"/>
              </w:rPr>
              <w:t>20170710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8,8</w:t>
            </w:r>
          </w:p>
        </w:tc>
        <w:tc>
          <w:tcPr>
            <w:tcW w:w="709" w:type="dxa"/>
          </w:tcPr>
          <w:p w:rsidR="00F456C6" w:rsidRPr="00F456C6" w:rsidRDefault="00F456C6" w:rsidP="00F456C6">
            <w:pPr>
              <w:jc w:val="center"/>
              <w:rPr>
                <w:sz w:val="16"/>
                <w:szCs w:val="16"/>
              </w:rPr>
            </w:pPr>
            <w:r w:rsidRPr="00F456C6">
              <w:rPr>
                <w:sz w:val="16"/>
                <w:szCs w:val="16"/>
              </w:rPr>
              <w:t>2,65</w:t>
            </w:r>
          </w:p>
        </w:tc>
        <w:tc>
          <w:tcPr>
            <w:tcW w:w="569" w:type="dxa"/>
          </w:tcPr>
          <w:p w:rsidR="00F456C6" w:rsidRPr="00F456C6" w:rsidRDefault="00F456C6" w:rsidP="00F456C6">
            <w:pPr>
              <w:jc w:val="center"/>
              <w:rPr>
                <w:sz w:val="16"/>
                <w:szCs w:val="16"/>
              </w:rPr>
            </w:pPr>
            <w:r w:rsidRPr="00F456C6">
              <w:rPr>
                <w:sz w:val="16"/>
                <w:szCs w:val="16"/>
              </w:rPr>
              <w:t>469</w:t>
            </w:r>
          </w:p>
        </w:tc>
        <w:tc>
          <w:tcPr>
            <w:tcW w:w="850" w:type="dxa"/>
          </w:tcPr>
          <w:p w:rsidR="00F456C6" w:rsidRPr="00F456C6" w:rsidRDefault="00F456C6" w:rsidP="00F456C6">
            <w:pPr>
              <w:jc w:val="center"/>
              <w:rPr>
                <w:sz w:val="16"/>
                <w:szCs w:val="16"/>
              </w:rPr>
            </w:pPr>
            <w:r w:rsidRPr="00F456C6">
              <w:rPr>
                <w:sz w:val="16"/>
                <w:szCs w:val="16"/>
              </w:rPr>
              <w:t>7,46</w:t>
            </w:r>
          </w:p>
        </w:tc>
        <w:tc>
          <w:tcPr>
            <w:tcW w:w="568" w:type="dxa"/>
          </w:tcPr>
          <w:p w:rsidR="00F456C6" w:rsidRPr="00F456C6" w:rsidRDefault="00F456C6" w:rsidP="00F456C6">
            <w:pPr>
              <w:jc w:val="center"/>
              <w:rPr>
                <w:sz w:val="16"/>
                <w:szCs w:val="16"/>
              </w:rPr>
            </w:pPr>
            <w:r w:rsidRPr="00F456C6">
              <w:rPr>
                <w:sz w:val="16"/>
                <w:szCs w:val="16"/>
              </w:rPr>
              <w:t>1,9</w:t>
            </w:r>
          </w:p>
        </w:tc>
        <w:tc>
          <w:tcPr>
            <w:tcW w:w="713" w:type="dxa"/>
          </w:tcPr>
          <w:p w:rsidR="00F456C6" w:rsidRPr="00F456C6" w:rsidRDefault="00F456C6" w:rsidP="00F456C6">
            <w:pPr>
              <w:jc w:val="center"/>
              <w:rPr>
                <w:sz w:val="16"/>
                <w:szCs w:val="16"/>
              </w:rPr>
            </w:pPr>
            <w:r w:rsidRPr="00F456C6">
              <w:rPr>
                <w:sz w:val="16"/>
                <w:szCs w:val="16"/>
              </w:rPr>
              <w:t>796</w:t>
            </w:r>
          </w:p>
        </w:tc>
        <w:tc>
          <w:tcPr>
            <w:tcW w:w="710" w:type="dxa"/>
          </w:tcPr>
          <w:p w:rsidR="00F456C6" w:rsidRPr="00F456C6" w:rsidRDefault="00F456C6" w:rsidP="00F456C6">
            <w:pPr>
              <w:jc w:val="center"/>
              <w:rPr>
                <w:sz w:val="16"/>
                <w:szCs w:val="16"/>
              </w:rPr>
            </w:pPr>
            <w:r w:rsidRPr="00F456C6">
              <w:rPr>
                <w:sz w:val="16"/>
                <w:szCs w:val="16"/>
              </w:rPr>
              <w:t>0,54</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7,6</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Totorkiemis</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8,8</w:t>
            </w:r>
          </w:p>
        </w:tc>
        <w:tc>
          <w:tcPr>
            <w:tcW w:w="709" w:type="dxa"/>
          </w:tcPr>
          <w:p w:rsidR="00F456C6" w:rsidRPr="00F456C6" w:rsidRDefault="00F456C6" w:rsidP="00F456C6">
            <w:pPr>
              <w:jc w:val="center"/>
              <w:rPr>
                <w:sz w:val="16"/>
                <w:szCs w:val="16"/>
              </w:rPr>
            </w:pPr>
            <w:r w:rsidRPr="00F456C6">
              <w:rPr>
                <w:sz w:val="16"/>
                <w:szCs w:val="16"/>
              </w:rPr>
              <w:t>39,8</w:t>
            </w:r>
          </w:p>
        </w:tc>
        <w:tc>
          <w:tcPr>
            <w:tcW w:w="569" w:type="dxa"/>
          </w:tcPr>
          <w:p w:rsidR="00F456C6" w:rsidRPr="00F456C6" w:rsidRDefault="00F456C6" w:rsidP="00F456C6">
            <w:pPr>
              <w:jc w:val="center"/>
              <w:rPr>
                <w:sz w:val="16"/>
                <w:szCs w:val="16"/>
              </w:rPr>
            </w:pPr>
            <w:r w:rsidRPr="00F456C6">
              <w:rPr>
                <w:sz w:val="16"/>
                <w:szCs w:val="16"/>
              </w:rPr>
              <w:t>633</w:t>
            </w:r>
          </w:p>
        </w:tc>
        <w:tc>
          <w:tcPr>
            <w:tcW w:w="850" w:type="dxa"/>
          </w:tcPr>
          <w:p w:rsidR="00F456C6" w:rsidRPr="00F456C6" w:rsidRDefault="00F456C6" w:rsidP="00F456C6">
            <w:pPr>
              <w:jc w:val="center"/>
              <w:rPr>
                <w:sz w:val="16"/>
                <w:szCs w:val="16"/>
              </w:rPr>
            </w:pPr>
            <w:r w:rsidRPr="00F456C6">
              <w:rPr>
                <w:sz w:val="16"/>
                <w:szCs w:val="16"/>
              </w:rPr>
              <w:t>6,55</w:t>
            </w:r>
          </w:p>
        </w:tc>
        <w:tc>
          <w:tcPr>
            <w:tcW w:w="568" w:type="dxa"/>
          </w:tcPr>
          <w:p w:rsidR="00F456C6" w:rsidRPr="00F456C6" w:rsidRDefault="00F456C6" w:rsidP="00F456C6">
            <w:pPr>
              <w:jc w:val="center"/>
              <w:rPr>
                <w:sz w:val="16"/>
                <w:szCs w:val="16"/>
              </w:rPr>
            </w:pPr>
            <w:r w:rsidRPr="00F456C6">
              <w:rPr>
                <w:sz w:val="16"/>
                <w:szCs w:val="16"/>
              </w:rPr>
              <w:t>2,9</w:t>
            </w:r>
          </w:p>
        </w:tc>
        <w:tc>
          <w:tcPr>
            <w:tcW w:w="713" w:type="dxa"/>
          </w:tcPr>
          <w:p w:rsidR="00F456C6" w:rsidRPr="00F456C6" w:rsidRDefault="00F456C6" w:rsidP="00F456C6">
            <w:pPr>
              <w:jc w:val="center"/>
              <w:rPr>
                <w:sz w:val="16"/>
                <w:szCs w:val="16"/>
              </w:rPr>
            </w:pPr>
            <w:r w:rsidRPr="00F456C6">
              <w:rPr>
                <w:sz w:val="16"/>
                <w:szCs w:val="16"/>
              </w:rPr>
              <w:t>3918</w:t>
            </w:r>
          </w:p>
        </w:tc>
        <w:tc>
          <w:tcPr>
            <w:tcW w:w="710" w:type="dxa"/>
          </w:tcPr>
          <w:p w:rsidR="00F456C6" w:rsidRPr="00F456C6" w:rsidRDefault="00F456C6" w:rsidP="00F456C6">
            <w:pPr>
              <w:jc w:val="center"/>
              <w:rPr>
                <w:sz w:val="16"/>
                <w:szCs w:val="16"/>
              </w:rPr>
            </w:pPr>
            <w:r w:rsidRPr="00F456C6">
              <w:rPr>
                <w:sz w:val="16"/>
                <w:szCs w:val="16"/>
              </w:rPr>
              <w:t>0,44</w:t>
            </w:r>
          </w:p>
        </w:tc>
        <w:tc>
          <w:tcPr>
            <w:tcW w:w="992" w:type="dxa"/>
          </w:tcPr>
          <w:p w:rsidR="00F456C6" w:rsidRPr="00F456C6" w:rsidRDefault="00F456C6" w:rsidP="00F456C6">
            <w:pPr>
              <w:jc w:val="center"/>
              <w:rPr>
                <w:sz w:val="16"/>
                <w:szCs w:val="16"/>
              </w:rPr>
            </w:pPr>
            <w:r w:rsidRPr="00F456C6">
              <w:rPr>
                <w:sz w:val="16"/>
                <w:szCs w:val="16"/>
              </w:rPr>
              <w: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27</w:t>
            </w:r>
          </w:p>
        </w:tc>
        <w:tc>
          <w:tcPr>
            <w:tcW w:w="844" w:type="dxa"/>
          </w:tcPr>
          <w:p w:rsidR="00F456C6" w:rsidRPr="00F456C6" w:rsidRDefault="00F456C6" w:rsidP="00F456C6">
            <w:pPr>
              <w:jc w:val="center"/>
              <w:rPr>
                <w:sz w:val="16"/>
                <w:szCs w:val="16"/>
              </w:rPr>
            </w:pPr>
            <w:r w:rsidRPr="00F456C6">
              <w:rPr>
                <w:sz w:val="16"/>
                <w:szCs w:val="16"/>
              </w:rPr>
              <w:t>11</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Užbaliai</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2</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10,6</w:t>
            </w:r>
          </w:p>
        </w:tc>
        <w:tc>
          <w:tcPr>
            <w:tcW w:w="709" w:type="dxa"/>
          </w:tcPr>
          <w:p w:rsidR="00F456C6" w:rsidRPr="00F456C6" w:rsidRDefault="00F456C6" w:rsidP="00F456C6">
            <w:pPr>
              <w:jc w:val="center"/>
              <w:rPr>
                <w:sz w:val="16"/>
                <w:szCs w:val="16"/>
              </w:rPr>
            </w:pPr>
            <w:r w:rsidRPr="00F456C6">
              <w:rPr>
                <w:sz w:val="16"/>
                <w:szCs w:val="16"/>
              </w:rPr>
              <w:t>30,3</w:t>
            </w:r>
          </w:p>
        </w:tc>
        <w:tc>
          <w:tcPr>
            <w:tcW w:w="569" w:type="dxa"/>
          </w:tcPr>
          <w:p w:rsidR="00F456C6" w:rsidRPr="00F456C6" w:rsidRDefault="00F456C6" w:rsidP="00F456C6">
            <w:pPr>
              <w:jc w:val="center"/>
              <w:rPr>
                <w:sz w:val="16"/>
                <w:szCs w:val="16"/>
              </w:rPr>
            </w:pPr>
            <w:r w:rsidRPr="00F456C6">
              <w:rPr>
                <w:sz w:val="16"/>
                <w:szCs w:val="16"/>
              </w:rPr>
              <w:t>685</w:t>
            </w:r>
          </w:p>
        </w:tc>
        <w:tc>
          <w:tcPr>
            <w:tcW w:w="850" w:type="dxa"/>
          </w:tcPr>
          <w:p w:rsidR="00F456C6" w:rsidRPr="00F456C6" w:rsidRDefault="00F456C6" w:rsidP="00F456C6">
            <w:pPr>
              <w:jc w:val="center"/>
              <w:rPr>
                <w:sz w:val="16"/>
                <w:szCs w:val="16"/>
              </w:rPr>
            </w:pPr>
            <w:r w:rsidRPr="00F456C6">
              <w:rPr>
                <w:sz w:val="16"/>
                <w:szCs w:val="16"/>
              </w:rPr>
              <w:t>6,50</w:t>
            </w:r>
          </w:p>
        </w:tc>
        <w:tc>
          <w:tcPr>
            <w:tcW w:w="568" w:type="dxa"/>
          </w:tcPr>
          <w:p w:rsidR="00F456C6" w:rsidRPr="00F456C6" w:rsidRDefault="00F456C6" w:rsidP="00F456C6">
            <w:pPr>
              <w:jc w:val="center"/>
              <w:rPr>
                <w:sz w:val="16"/>
                <w:szCs w:val="16"/>
              </w:rPr>
            </w:pPr>
            <w:r w:rsidRPr="00F456C6">
              <w:rPr>
                <w:sz w:val="16"/>
                <w:szCs w:val="16"/>
              </w:rPr>
              <w:t>2,6</w:t>
            </w:r>
          </w:p>
        </w:tc>
        <w:tc>
          <w:tcPr>
            <w:tcW w:w="713" w:type="dxa"/>
          </w:tcPr>
          <w:p w:rsidR="00F456C6" w:rsidRPr="00F456C6" w:rsidRDefault="00F456C6" w:rsidP="00F456C6">
            <w:pPr>
              <w:jc w:val="center"/>
              <w:rPr>
                <w:sz w:val="16"/>
                <w:szCs w:val="16"/>
              </w:rPr>
            </w:pPr>
            <w:r w:rsidRPr="00F456C6">
              <w:rPr>
                <w:sz w:val="16"/>
                <w:szCs w:val="16"/>
              </w:rPr>
              <w:t>3294</w:t>
            </w:r>
          </w:p>
        </w:tc>
        <w:tc>
          <w:tcPr>
            <w:tcW w:w="710" w:type="dxa"/>
          </w:tcPr>
          <w:p w:rsidR="00F456C6" w:rsidRPr="00F456C6" w:rsidRDefault="00F456C6" w:rsidP="00F456C6">
            <w:pPr>
              <w:jc w:val="center"/>
              <w:rPr>
                <w:sz w:val="16"/>
                <w:szCs w:val="16"/>
              </w:rPr>
            </w:pPr>
            <w:r w:rsidRPr="00F456C6">
              <w:rPr>
                <w:sz w:val="16"/>
                <w:szCs w:val="16"/>
              </w:rPr>
              <w:t>1,15</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9,3</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Vaišvilai</w:t>
            </w:r>
          </w:p>
        </w:tc>
        <w:tc>
          <w:tcPr>
            <w:tcW w:w="986" w:type="dxa"/>
          </w:tcPr>
          <w:p w:rsidR="00F456C6" w:rsidRPr="00F456C6" w:rsidRDefault="00F456C6" w:rsidP="00F456C6">
            <w:pPr>
              <w:rPr>
                <w:sz w:val="16"/>
                <w:szCs w:val="16"/>
              </w:rPr>
            </w:pPr>
            <w:r w:rsidRPr="00F456C6">
              <w:rPr>
                <w:sz w:val="16"/>
                <w:szCs w:val="16"/>
              </w:rPr>
              <w:t>20170522</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1</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7,0</w:t>
            </w:r>
          </w:p>
        </w:tc>
        <w:tc>
          <w:tcPr>
            <w:tcW w:w="709" w:type="dxa"/>
          </w:tcPr>
          <w:p w:rsidR="00F456C6" w:rsidRPr="00F456C6" w:rsidRDefault="00F456C6" w:rsidP="00F456C6">
            <w:pPr>
              <w:jc w:val="center"/>
              <w:rPr>
                <w:sz w:val="16"/>
                <w:szCs w:val="16"/>
              </w:rPr>
            </w:pPr>
            <w:r w:rsidRPr="00F456C6">
              <w:rPr>
                <w:sz w:val="16"/>
                <w:szCs w:val="16"/>
              </w:rPr>
              <w:t>49,5</w:t>
            </w:r>
          </w:p>
        </w:tc>
        <w:tc>
          <w:tcPr>
            <w:tcW w:w="569" w:type="dxa"/>
          </w:tcPr>
          <w:p w:rsidR="00F456C6" w:rsidRPr="00F456C6" w:rsidRDefault="00F456C6" w:rsidP="00F456C6">
            <w:pPr>
              <w:jc w:val="center"/>
              <w:rPr>
                <w:sz w:val="16"/>
                <w:szCs w:val="16"/>
              </w:rPr>
            </w:pPr>
            <w:r w:rsidRPr="00F456C6">
              <w:rPr>
                <w:sz w:val="16"/>
                <w:szCs w:val="16"/>
              </w:rPr>
              <w:t>608</w:t>
            </w:r>
          </w:p>
        </w:tc>
        <w:tc>
          <w:tcPr>
            <w:tcW w:w="850" w:type="dxa"/>
          </w:tcPr>
          <w:p w:rsidR="00F456C6" w:rsidRPr="00F456C6" w:rsidRDefault="00F456C6" w:rsidP="00F456C6">
            <w:pPr>
              <w:jc w:val="center"/>
              <w:rPr>
                <w:sz w:val="16"/>
                <w:szCs w:val="16"/>
              </w:rPr>
            </w:pPr>
            <w:r w:rsidRPr="00F456C6">
              <w:rPr>
                <w:sz w:val="16"/>
                <w:szCs w:val="16"/>
              </w:rPr>
              <w:t>6,69</w:t>
            </w:r>
          </w:p>
        </w:tc>
        <w:tc>
          <w:tcPr>
            <w:tcW w:w="568" w:type="dxa"/>
          </w:tcPr>
          <w:p w:rsidR="00F456C6" w:rsidRPr="00F456C6" w:rsidRDefault="00F456C6" w:rsidP="00F456C6">
            <w:pPr>
              <w:jc w:val="center"/>
              <w:rPr>
                <w:sz w:val="16"/>
                <w:szCs w:val="16"/>
              </w:rPr>
            </w:pPr>
            <w:r w:rsidRPr="00F456C6">
              <w:rPr>
                <w:sz w:val="16"/>
                <w:szCs w:val="16"/>
              </w:rPr>
              <w:t>2,1</w:t>
            </w:r>
          </w:p>
        </w:tc>
        <w:tc>
          <w:tcPr>
            <w:tcW w:w="713" w:type="dxa"/>
          </w:tcPr>
          <w:p w:rsidR="00F456C6" w:rsidRPr="00F456C6" w:rsidRDefault="00F456C6" w:rsidP="00F456C6">
            <w:pPr>
              <w:jc w:val="center"/>
              <w:rPr>
                <w:sz w:val="16"/>
                <w:szCs w:val="16"/>
              </w:rPr>
            </w:pPr>
            <w:r w:rsidRPr="00F456C6">
              <w:rPr>
                <w:sz w:val="16"/>
                <w:szCs w:val="16"/>
              </w:rPr>
              <w:t>4922</w:t>
            </w:r>
          </w:p>
        </w:tc>
        <w:tc>
          <w:tcPr>
            <w:tcW w:w="710" w:type="dxa"/>
          </w:tcPr>
          <w:p w:rsidR="00F456C6" w:rsidRPr="00F456C6" w:rsidRDefault="00F456C6" w:rsidP="00F456C6">
            <w:pPr>
              <w:jc w:val="center"/>
              <w:rPr>
                <w:sz w:val="16"/>
                <w:szCs w:val="16"/>
              </w:rPr>
            </w:pPr>
            <w:r w:rsidRPr="00F456C6">
              <w:rPr>
                <w:sz w:val="16"/>
                <w:szCs w:val="16"/>
              </w:rPr>
              <w:t>0,91</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11</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Vartai</w:t>
            </w:r>
          </w:p>
        </w:tc>
        <w:tc>
          <w:tcPr>
            <w:tcW w:w="986" w:type="dxa"/>
          </w:tcPr>
          <w:p w:rsidR="00F456C6" w:rsidRPr="00F456C6" w:rsidRDefault="00F456C6" w:rsidP="00F456C6">
            <w:pPr>
              <w:rPr>
                <w:sz w:val="16"/>
                <w:szCs w:val="16"/>
              </w:rPr>
            </w:pPr>
            <w:r w:rsidRPr="00F456C6">
              <w:rPr>
                <w:sz w:val="16"/>
                <w:szCs w:val="16"/>
              </w:rPr>
              <w:t>20170328</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5</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5,3</w:t>
            </w:r>
          </w:p>
        </w:tc>
        <w:tc>
          <w:tcPr>
            <w:tcW w:w="709" w:type="dxa"/>
          </w:tcPr>
          <w:p w:rsidR="00F456C6" w:rsidRPr="00F456C6" w:rsidRDefault="00F456C6" w:rsidP="00F456C6">
            <w:pPr>
              <w:jc w:val="center"/>
              <w:rPr>
                <w:sz w:val="16"/>
                <w:szCs w:val="16"/>
              </w:rPr>
            </w:pPr>
            <w:r w:rsidRPr="00F456C6">
              <w:rPr>
                <w:sz w:val="16"/>
                <w:szCs w:val="16"/>
              </w:rPr>
              <w:t>48,0</w:t>
            </w:r>
          </w:p>
        </w:tc>
        <w:tc>
          <w:tcPr>
            <w:tcW w:w="569" w:type="dxa"/>
          </w:tcPr>
          <w:p w:rsidR="00F456C6" w:rsidRPr="00F456C6" w:rsidRDefault="00F456C6" w:rsidP="00F456C6">
            <w:pPr>
              <w:jc w:val="center"/>
              <w:rPr>
                <w:sz w:val="16"/>
                <w:szCs w:val="16"/>
              </w:rPr>
            </w:pPr>
            <w:r w:rsidRPr="00F456C6">
              <w:rPr>
                <w:sz w:val="16"/>
                <w:szCs w:val="16"/>
              </w:rPr>
              <w:t>689</w:t>
            </w:r>
          </w:p>
        </w:tc>
        <w:tc>
          <w:tcPr>
            <w:tcW w:w="850" w:type="dxa"/>
          </w:tcPr>
          <w:p w:rsidR="00F456C6" w:rsidRPr="00F456C6" w:rsidRDefault="00F456C6" w:rsidP="00F456C6">
            <w:pPr>
              <w:jc w:val="center"/>
              <w:rPr>
                <w:sz w:val="16"/>
                <w:szCs w:val="16"/>
              </w:rPr>
            </w:pPr>
            <w:r w:rsidRPr="00F456C6">
              <w:rPr>
                <w:sz w:val="16"/>
                <w:szCs w:val="16"/>
              </w:rPr>
              <w:t>7,10</w:t>
            </w:r>
          </w:p>
        </w:tc>
        <w:tc>
          <w:tcPr>
            <w:tcW w:w="568" w:type="dxa"/>
          </w:tcPr>
          <w:p w:rsidR="00F456C6" w:rsidRPr="00F456C6" w:rsidRDefault="00F456C6" w:rsidP="00F456C6">
            <w:pPr>
              <w:jc w:val="center"/>
              <w:rPr>
                <w:sz w:val="16"/>
                <w:szCs w:val="16"/>
              </w:rPr>
            </w:pPr>
            <w:r w:rsidRPr="00F456C6">
              <w:rPr>
                <w:sz w:val="16"/>
                <w:szCs w:val="16"/>
              </w:rPr>
              <w:t>1,1</w:t>
            </w:r>
          </w:p>
        </w:tc>
        <w:tc>
          <w:tcPr>
            <w:tcW w:w="713" w:type="dxa"/>
          </w:tcPr>
          <w:p w:rsidR="00F456C6" w:rsidRPr="00F456C6" w:rsidRDefault="00F456C6" w:rsidP="00F456C6">
            <w:pPr>
              <w:jc w:val="center"/>
              <w:rPr>
                <w:sz w:val="16"/>
                <w:szCs w:val="16"/>
              </w:rPr>
            </w:pPr>
            <w:r w:rsidRPr="00F456C6">
              <w:rPr>
                <w:sz w:val="16"/>
                <w:szCs w:val="16"/>
              </w:rPr>
              <w:t>2094</w:t>
            </w:r>
          </w:p>
        </w:tc>
        <w:tc>
          <w:tcPr>
            <w:tcW w:w="710" w:type="dxa"/>
          </w:tcPr>
          <w:p w:rsidR="00F456C6" w:rsidRPr="00F456C6" w:rsidRDefault="00F456C6" w:rsidP="00F456C6">
            <w:pPr>
              <w:jc w:val="center"/>
              <w:rPr>
                <w:sz w:val="16"/>
                <w:szCs w:val="16"/>
              </w:rPr>
            </w:pPr>
            <w:r w:rsidRPr="00F456C6">
              <w:rPr>
                <w:sz w:val="16"/>
                <w:szCs w:val="16"/>
              </w:rPr>
              <w:t>0,41</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Varteliai</w:t>
            </w:r>
          </w:p>
        </w:tc>
        <w:tc>
          <w:tcPr>
            <w:tcW w:w="986" w:type="dxa"/>
          </w:tcPr>
          <w:p w:rsidR="00F456C6" w:rsidRPr="00F456C6" w:rsidRDefault="00F456C6" w:rsidP="00F456C6">
            <w:pPr>
              <w:rPr>
                <w:sz w:val="16"/>
                <w:szCs w:val="16"/>
              </w:rPr>
            </w:pPr>
            <w:r w:rsidRPr="00F456C6">
              <w:rPr>
                <w:sz w:val="16"/>
                <w:szCs w:val="16"/>
              </w:rPr>
              <w:t>20170717</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29</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5,3</w:t>
            </w:r>
          </w:p>
        </w:tc>
        <w:tc>
          <w:tcPr>
            <w:tcW w:w="709" w:type="dxa"/>
          </w:tcPr>
          <w:p w:rsidR="00F456C6" w:rsidRPr="00F456C6" w:rsidRDefault="00F456C6" w:rsidP="00F456C6">
            <w:pPr>
              <w:jc w:val="center"/>
              <w:rPr>
                <w:sz w:val="16"/>
                <w:szCs w:val="16"/>
              </w:rPr>
            </w:pPr>
            <w:r w:rsidRPr="00F456C6">
              <w:rPr>
                <w:sz w:val="16"/>
                <w:szCs w:val="16"/>
              </w:rPr>
              <w:t>2,41</w:t>
            </w:r>
          </w:p>
        </w:tc>
        <w:tc>
          <w:tcPr>
            <w:tcW w:w="569" w:type="dxa"/>
          </w:tcPr>
          <w:p w:rsidR="00F456C6" w:rsidRPr="00F456C6" w:rsidRDefault="00F456C6" w:rsidP="00F456C6">
            <w:pPr>
              <w:jc w:val="center"/>
              <w:rPr>
                <w:sz w:val="16"/>
                <w:szCs w:val="16"/>
              </w:rPr>
            </w:pPr>
            <w:r w:rsidRPr="00F456C6">
              <w:rPr>
                <w:sz w:val="16"/>
                <w:szCs w:val="16"/>
              </w:rPr>
              <w:t>515</w:t>
            </w:r>
          </w:p>
        </w:tc>
        <w:tc>
          <w:tcPr>
            <w:tcW w:w="850" w:type="dxa"/>
          </w:tcPr>
          <w:p w:rsidR="00F456C6" w:rsidRPr="00F456C6" w:rsidRDefault="00F456C6" w:rsidP="00F456C6">
            <w:pPr>
              <w:jc w:val="center"/>
              <w:rPr>
                <w:sz w:val="16"/>
                <w:szCs w:val="16"/>
              </w:rPr>
            </w:pPr>
            <w:r w:rsidRPr="00F456C6">
              <w:rPr>
                <w:sz w:val="16"/>
                <w:szCs w:val="16"/>
              </w:rPr>
              <w:t>7,58</w:t>
            </w:r>
          </w:p>
        </w:tc>
        <w:tc>
          <w:tcPr>
            <w:tcW w:w="568" w:type="dxa"/>
          </w:tcPr>
          <w:p w:rsidR="00F456C6" w:rsidRPr="00F456C6" w:rsidRDefault="00F456C6" w:rsidP="00F456C6">
            <w:pPr>
              <w:jc w:val="center"/>
              <w:rPr>
                <w:sz w:val="16"/>
                <w:szCs w:val="16"/>
              </w:rPr>
            </w:pPr>
            <w:r w:rsidRPr="00F456C6">
              <w:rPr>
                <w:sz w:val="16"/>
                <w:szCs w:val="16"/>
              </w:rPr>
              <w:t>0,7</w:t>
            </w:r>
          </w:p>
        </w:tc>
        <w:tc>
          <w:tcPr>
            <w:tcW w:w="713" w:type="dxa"/>
          </w:tcPr>
          <w:p w:rsidR="00F456C6" w:rsidRPr="00F456C6" w:rsidRDefault="00F456C6" w:rsidP="00F456C6">
            <w:pPr>
              <w:jc w:val="center"/>
              <w:rPr>
                <w:sz w:val="16"/>
                <w:szCs w:val="16"/>
              </w:rPr>
            </w:pPr>
            <w:r w:rsidRPr="00F456C6">
              <w:rPr>
                <w:sz w:val="16"/>
                <w:szCs w:val="16"/>
              </w:rPr>
              <w:t>1120</w:t>
            </w:r>
          </w:p>
        </w:tc>
        <w:tc>
          <w:tcPr>
            <w:tcW w:w="710" w:type="dxa"/>
          </w:tcPr>
          <w:p w:rsidR="00F456C6" w:rsidRPr="00F456C6" w:rsidRDefault="00F456C6" w:rsidP="00F456C6">
            <w:pPr>
              <w:jc w:val="center"/>
              <w:rPr>
                <w:sz w:val="16"/>
                <w:szCs w:val="16"/>
              </w:rPr>
            </w:pPr>
            <w:r w:rsidRPr="00F456C6">
              <w:rPr>
                <w:sz w:val="16"/>
                <w:szCs w:val="16"/>
              </w:rPr>
              <w:t>0,15</w:t>
            </w:r>
          </w:p>
        </w:tc>
        <w:tc>
          <w:tcPr>
            <w:tcW w:w="992" w:type="dxa"/>
          </w:tcPr>
          <w:p w:rsidR="00F456C6" w:rsidRPr="00F456C6" w:rsidRDefault="00F456C6" w:rsidP="00F456C6">
            <w:pPr>
              <w:jc w:val="center"/>
              <w:rPr>
                <w:sz w:val="16"/>
                <w:szCs w:val="16"/>
              </w:rPr>
            </w:pPr>
            <w:r w:rsidRPr="00F456C6">
              <w:rPr>
                <w:sz w:val="16"/>
                <w:szCs w:val="16"/>
              </w:rPr>
              <w:t>0,004</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25</w:t>
            </w:r>
          </w:p>
        </w:tc>
        <w:tc>
          <w:tcPr>
            <w:tcW w:w="844" w:type="dxa"/>
          </w:tcPr>
          <w:p w:rsidR="00F456C6" w:rsidRPr="00F456C6" w:rsidRDefault="00F456C6" w:rsidP="00F456C6">
            <w:pPr>
              <w:jc w:val="center"/>
              <w:rPr>
                <w:sz w:val="16"/>
                <w:szCs w:val="16"/>
              </w:rPr>
            </w:pPr>
            <w:r w:rsidRPr="00F456C6">
              <w:rPr>
                <w:sz w:val="16"/>
                <w:szCs w:val="16"/>
              </w:rPr>
              <w:t>6,8</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Vilkaviškis</w:t>
            </w:r>
          </w:p>
        </w:tc>
        <w:tc>
          <w:tcPr>
            <w:tcW w:w="986" w:type="dxa"/>
          </w:tcPr>
          <w:p w:rsidR="00F456C6" w:rsidRPr="00F456C6" w:rsidRDefault="00F456C6" w:rsidP="00F456C6">
            <w:pPr>
              <w:rPr>
                <w:sz w:val="16"/>
                <w:szCs w:val="16"/>
              </w:rPr>
            </w:pPr>
            <w:r w:rsidRPr="00F456C6">
              <w:rPr>
                <w:sz w:val="16"/>
                <w:szCs w:val="16"/>
              </w:rPr>
              <w:t>20170717</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17,6</w:t>
            </w:r>
          </w:p>
        </w:tc>
        <w:tc>
          <w:tcPr>
            <w:tcW w:w="709" w:type="dxa"/>
          </w:tcPr>
          <w:p w:rsidR="00F456C6" w:rsidRPr="00F456C6" w:rsidRDefault="00F456C6" w:rsidP="00F456C6">
            <w:pPr>
              <w:jc w:val="center"/>
              <w:rPr>
                <w:sz w:val="16"/>
                <w:szCs w:val="16"/>
              </w:rPr>
            </w:pPr>
            <w:r w:rsidRPr="00F456C6">
              <w:rPr>
                <w:sz w:val="16"/>
                <w:szCs w:val="16"/>
              </w:rPr>
              <w:t>0,06</w:t>
            </w:r>
          </w:p>
        </w:tc>
        <w:tc>
          <w:tcPr>
            <w:tcW w:w="569" w:type="dxa"/>
          </w:tcPr>
          <w:p w:rsidR="00F456C6" w:rsidRPr="00F456C6" w:rsidRDefault="00F456C6" w:rsidP="00F456C6">
            <w:pPr>
              <w:jc w:val="center"/>
              <w:rPr>
                <w:sz w:val="16"/>
                <w:szCs w:val="16"/>
              </w:rPr>
            </w:pPr>
            <w:r w:rsidRPr="00F456C6">
              <w:rPr>
                <w:sz w:val="16"/>
                <w:szCs w:val="16"/>
              </w:rPr>
              <w:t>701</w:t>
            </w:r>
          </w:p>
        </w:tc>
        <w:tc>
          <w:tcPr>
            <w:tcW w:w="850" w:type="dxa"/>
          </w:tcPr>
          <w:p w:rsidR="00F456C6" w:rsidRPr="00F456C6" w:rsidRDefault="00F456C6" w:rsidP="00F456C6">
            <w:pPr>
              <w:jc w:val="center"/>
              <w:rPr>
                <w:sz w:val="16"/>
                <w:szCs w:val="16"/>
              </w:rPr>
            </w:pPr>
            <w:r w:rsidRPr="00F456C6">
              <w:rPr>
                <w:sz w:val="16"/>
                <w:szCs w:val="16"/>
              </w:rPr>
              <w:t>7,71</w:t>
            </w:r>
          </w:p>
        </w:tc>
        <w:tc>
          <w:tcPr>
            <w:tcW w:w="568" w:type="dxa"/>
          </w:tcPr>
          <w:p w:rsidR="00F456C6" w:rsidRPr="00F456C6" w:rsidRDefault="00F456C6" w:rsidP="00F456C6">
            <w:pPr>
              <w:jc w:val="center"/>
              <w:rPr>
                <w:sz w:val="16"/>
                <w:szCs w:val="16"/>
              </w:rPr>
            </w:pPr>
            <w:r w:rsidRPr="00F456C6">
              <w:rPr>
                <w:sz w:val="16"/>
                <w:szCs w:val="16"/>
              </w:rPr>
              <w:t>3,6</w:t>
            </w:r>
          </w:p>
        </w:tc>
        <w:tc>
          <w:tcPr>
            <w:tcW w:w="713" w:type="dxa"/>
          </w:tcPr>
          <w:p w:rsidR="00F456C6" w:rsidRPr="00F456C6" w:rsidRDefault="00F456C6" w:rsidP="00F456C6">
            <w:pPr>
              <w:jc w:val="center"/>
              <w:rPr>
                <w:sz w:val="16"/>
                <w:szCs w:val="16"/>
              </w:rPr>
            </w:pPr>
            <w:r w:rsidRPr="00F456C6">
              <w:rPr>
                <w:sz w:val="16"/>
                <w:szCs w:val="16"/>
              </w:rPr>
              <w:t>270</w:t>
            </w:r>
          </w:p>
        </w:tc>
        <w:tc>
          <w:tcPr>
            <w:tcW w:w="710" w:type="dxa"/>
          </w:tcPr>
          <w:p w:rsidR="00F456C6" w:rsidRPr="00F456C6" w:rsidRDefault="00F456C6" w:rsidP="00F456C6">
            <w:pPr>
              <w:jc w:val="center"/>
              <w:rPr>
                <w:sz w:val="16"/>
                <w:szCs w:val="16"/>
              </w:rPr>
            </w:pPr>
            <w:r w:rsidRPr="00F456C6">
              <w:rPr>
                <w:sz w:val="16"/>
                <w:szCs w:val="16"/>
              </w:rPr>
              <w:t>0,27</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20</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Vištytis</w:t>
            </w:r>
          </w:p>
        </w:tc>
        <w:tc>
          <w:tcPr>
            <w:tcW w:w="986" w:type="dxa"/>
          </w:tcPr>
          <w:p w:rsidR="00F456C6" w:rsidRPr="00F456C6" w:rsidRDefault="00F456C6" w:rsidP="00F456C6">
            <w:pPr>
              <w:rPr>
                <w:sz w:val="16"/>
                <w:szCs w:val="16"/>
              </w:rPr>
            </w:pPr>
            <w:r w:rsidRPr="00F456C6">
              <w:rPr>
                <w:sz w:val="16"/>
                <w:szCs w:val="16"/>
              </w:rPr>
              <w:t>20170516</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70</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8,5</w:t>
            </w:r>
          </w:p>
        </w:tc>
        <w:tc>
          <w:tcPr>
            <w:tcW w:w="709" w:type="dxa"/>
          </w:tcPr>
          <w:p w:rsidR="00F456C6" w:rsidRPr="00F456C6" w:rsidRDefault="00F456C6" w:rsidP="00F456C6">
            <w:pPr>
              <w:jc w:val="center"/>
              <w:rPr>
                <w:sz w:val="16"/>
                <w:szCs w:val="16"/>
              </w:rPr>
            </w:pPr>
            <w:r w:rsidRPr="00F456C6">
              <w:rPr>
                <w:sz w:val="16"/>
                <w:szCs w:val="16"/>
              </w:rPr>
              <w:t>42,6</w:t>
            </w:r>
          </w:p>
        </w:tc>
        <w:tc>
          <w:tcPr>
            <w:tcW w:w="569" w:type="dxa"/>
          </w:tcPr>
          <w:p w:rsidR="00F456C6" w:rsidRPr="00F456C6" w:rsidRDefault="00F456C6" w:rsidP="00F456C6">
            <w:pPr>
              <w:jc w:val="center"/>
              <w:rPr>
                <w:sz w:val="16"/>
                <w:szCs w:val="16"/>
              </w:rPr>
            </w:pPr>
            <w:r w:rsidRPr="00F456C6">
              <w:rPr>
                <w:sz w:val="16"/>
                <w:szCs w:val="16"/>
              </w:rPr>
              <w:t>552</w:t>
            </w:r>
          </w:p>
        </w:tc>
        <w:tc>
          <w:tcPr>
            <w:tcW w:w="850" w:type="dxa"/>
          </w:tcPr>
          <w:p w:rsidR="00F456C6" w:rsidRPr="00F456C6" w:rsidRDefault="00F456C6" w:rsidP="00F456C6">
            <w:pPr>
              <w:jc w:val="center"/>
              <w:rPr>
                <w:sz w:val="16"/>
                <w:szCs w:val="16"/>
              </w:rPr>
            </w:pPr>
            <w:r w:rsidRPr="00F456C6">
              <w:rPr>
                <w:sz w:val="16"/>
                <w:szCs w:val="16"/>
              </w:rPr>
              <w:t>6,73</w:t>
            </w:r>
          </w:p>
        </w:tc>
        <w:tc>
          <w:tcPr>
            <w:tcW w:w="568" w:type="dxa"/>
          </w:tcPr>
          <w:p w:rsidR="00F456C6" w:rsidRPr="00F456C6" w:rsidRDefault="00F456C6" w:rsidP="00F456C6">
            <w:pPr>
              <w:jc w:val="center"/>
              <w:rPr>
                <w:sz w:val="16"/>
                <w:szCs w:val="16"/>
              </w:rPr>
            </w:pPr>
            <w:r w:rsidRPr="00F456C6">
              <w:rPr>
                <w:sz w:val="16"/>
                <w:szCs w:val="16"/>
              </w:rPr>
              <w:t>1,9</w:t>
            </w:r>
          </w:p>
        </w:tc>
        <w:tc>
          <w:tcPr>
            <w:tcW w:w="713" w:type="dxa"/>
          </w:tcPr>
          <w:p w:rsidR="00F456C6" w:rsidRPr="00F456C6" w:rsidRDefault="00F456C6" w:rsidP="00F456C6">
            <w:pPr>
              <w:jc w:val="center"/>
              <w:rPr>
                <w:sz w:val="16"/>
                <w:szCs w:val="16"/>
              </w:rPr>
            </w:pPr>
            <w:r w:rsidRPr="00F456C6">
              <w:rPr>
                <w:sz w:val="16"/>
                <w:szCs w:val="16"/>
              </w:rPr>
              <w:t>4126</w:t>
            </w:r>
          </w:p>
        </w:tc>
        <w:tc>
          <w:tcPr>
            <w:tcW w:w="710" w:type="dxa"/>
          </w:tcPr>
          <w:p w:rsidR="00F456C6" w:rsidRPr="00F456C6" w:rsidRDefault="00F456C6" w:rsidP="00F456C6">
            <w:pPr>
              <w:jc w:val="center"/>
              <w:rPr>
                <w:sz w:val="16"/>
                <w:szCs w:val="16"/>
              </w:rPr>
            </w:pPr>
            <w:r w:rsidRPr="00F456C6">
              <w:rPr>
                <w:sz w:val="16"/>
                <w:szCs w:val="16"/>
              </w:rPr>
              <w:t>0,44</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&lt;0,009</w:t>
            </w:r>
          </w:p>
        </w:tc>
        <w:tc>
          <w:tcPr>
            <w:tcW w:w="716" w:type="dxa"/>
          </w:tcPr>
          <w:p w:rsidR="00F456C6" w:rsidRPr="00F456C6" w:rsidRDefault="00F456C6" w:rsidP="00F456C6">
            <w:pPr>
              <w:jc w:val="center"/>
              <w:rPr>
                <w:sz w:val="16"/>
                <w:szCs w:val="16"/>
              </w:rPr>
            </w:pPr>
            <w:r w:rsidRPr="00F456C6">
              <w:rPr>
                <w:sz w:val="16"/>
                <w:szCs w:val="16"/>
              </w:rPr>
              <w:t>9,8</w:t>
            </w:r>
          </w:p>
        </w:tc>
        <w:tc>
          <w:tcPr>
            <w:tcW w:w="844" w:type="dxa"/>
          </w:tcPr>
          <w:p w:rsidR="00F456C6" w:rsidRPr="00F456C6" w:rsidRDefault="00F456C6" w:rsidP="00F456C6">
            <w:pPr>
              <w:jc w:val="center"/>
              <w:rPr>
                <w:sz w:val="16"/>
                <w:szCs w:val="16"/>
              </w:rPr>
            </w:pPr>
            <w:r w:rsidRPr="00F456C6">
              <w:rPr>
                <w:sz w:val="16"/>
                <w:szCs w:val="16"/>
              </w:rPr>
              <w:t>&lt;4,2</w:t>
            </w:r>
          </w:p>
        </w:tc>
      </w:tr>
      <w:tr w:rsidR="00434B9C" w:rsidRPr="00F456C6" w:rsidTr="00B33F25">
        <w:tc>
          <w:tcPr>
            <w:tcW w:w="1269" w:type="dxa"/>
          </w:tcPr>
          <w:p w:rsidR="00F456C6" w:rsidRPr="00F456C6" w:rsidRDefault="00F456C6" w:rsidP="00F456C6">
            <w:pPr>
              <w:rPr>
                <w:b/>
                <w:sz w:val="16"/>
                <w:szCs w:val="16"/>
              </w:rPr>
            </w:pPr>
            <w:r w:rsidRPr="00F456C6">
              <w:rPr>
                <w:b/>
                <w:sz w:val="16"/>
                <w:szCs w:val="16"/>
              </w:rPr>
              <w:t>Žyniai</w:t>
            </w:r>
          </w:p>
        </w:tc>
        <w:tc>
          <w:tcPr>
            <w:tcW w:w="986" w:type="dxa"/>
          </w:tcPr>
          <w:p w:rsidR="00F456C6" w:rsidRPr="00F456C6" w:rsidRDefault="00F456C6" w:rsidP="00F456C6">
            <w:pPr>
              <w:rPr>
                <w:sz w:val="16"/>
                <w:szCs w:val="16"/>
              </w:rPr>
            </w:pPr>
            <w:r w:rsidRPr="00F456C6">
              <w:rPr>
                <w:sz w:val="16"/>
                <w:szCs w:val="16"/>
              </w:rPr>
              <w:t>20170410</w:t>
            </w:r>
          </w:p>
        </w:tc>
        <w:tc>
          <w:tcPr>
            <w:tcW w:w="849" w:type="dxa"/>
          </w:tcPr>
          <w:p w:rsidR="00F456C6" w:rsidRPr="00F456C6" w:rsidRDefault="00F456C6" w:rsidP="00F456C6">
            <w:pPr>
              <w:rPr>
                <w:sz w:val="16"/>
                <w:szCs w:val="16"/>
              </w:rPr>
            </w:pPr>
            <w:r w:rsidRPr="00F456C6">
              <w:rPr>
                <w:sz w:val="16"/>
                <w:szCs w:val="16"/>
              </w:rPr>
              <w:t>Neaptikta</w:t>
            </w:r>
          </w:p>
        </w:tc>
        <w:tc>
          <w:tcPr>
            <w:tcW w:w="991" w:type="dxa"/>
          </w:tcPr>
          <w:p w:rsidR="00F456C6" w:rsidRPr="00F456C6" w:rsidRDefault="00F456C6" w:rsidP="00F456C6">
            <w:pPr>
              <w:rPr>
                <w:sz w:val="16"/>
                <w:szCs w:val="16"/>
              </w:rPr>
            </w:pPr>
            <w:r w:rsidRPr="00F456C6">
              <w:rPr>
                <w:sz w:val="16"/>
                <w:szCs w:val="16"/>
              </w:rPr>
              <w:t>Neaptikta</w:t>
            </w:r>
          </w:p>
        </w:tc>
        <w:tc>
          <w:tcPr>
            <w:tcW w:w="851" w:type="dxa"/>
          </w:tcPr>
          <w:p w:rsidR="00F456C6" w:rsidRPr="00F456C6" w:rsidRDefault="00F456C6" w:rsidP="00F456C6">
            <w:pPr>
              <w:rPr>
                <w:sz w:val="16"/>
                <w:szCs w:val="16"/>
              </w:rPr>
            </w:pPr>
            <w:r w:rsidRPr="00F456C6">
              <w:rPr>
                <w:sz w:val="16"/>
                <w:szCs w:val="16"/>
              </w:rPr>
              <w:t>Neaptikta</w:t>
            </w:r>
          </w:p>
        </w:tc>
        <w:tc>
          <w:tcPr>
            <w:tcW w:w="572" w:type="dxa"/>
          </w:tcPr>
          <w:p w:rsidR="00F456C6" w:rsidRPr="00F456C6" w:rsidRDefault="00F456C6" w:rsidP="00F456C6">
            <w:pPr>
              <w:jc w:val="center"/>
              <w:rPr>
                <w:sz w:val="16"/>
                <w:szCs w:val="16"/>
              </w:rPr>
            </w:pPr>
            <w:r w:rsidRPr="00F456C6">
              <w:rPr>
                <w:sz w:val="16"/>
                <w:szCs w:val="16"/>
              </w:rPr>
              <w:t>2</w:t>
            </w:r>
          </w:p>
        </w:tc>
        <w:tc>
          <w:tcPr>
            <w:tcW w:w="714" w:type="dxa"/>
          </w:tcPr>
          <w:p w:rsidR="00F456C6" w:rsidRPr="00F456C6" w:rsidRDefault="00F456C6" w:rsidP="00F456C6">
            <w:pPr>
              <w:jc w:val="center"/>
              <w:rPr>
                <w:sz w:val="16"/>
                <w:szCs w:val="16"/>
              </w:rPr>
            </w:pPr>
            <w:r w:rsidRPr="00F456C6">
              <w:rPr>
                <w:sz w:val="16"/>
                <w:szCs w:val="16"/>
              </w:rPr>
              <w:t>Priimt.</w:t>
            </w:r>
          </w:p>
        </w:tc>
        <w:tc>
          <w:tcPr>
            <w:tcW w:w="990" w:type="dxa"/>
          </w:tcPr>
          <w:p w:rsidR="00F456C6" w:rsidRPr="00F456C6" w:rsidRDefault="00F456C6" w:rsidP="00F456C6">
            <w:pPr>
              <w:jc w:val="center"/>
              <w:rPr>
                <w:sz w:val="16"/>
                <w:szCs w:val="16"/>
              </w:rPr>
            </w:pPr>
            <w:r w:rsidRPr="00F456C6">
              <w:rPr>
                <w:sz w:val="16"/>
                <w:szCs w:val="16"/>
              </w:rPr>
              <w:t>Priimt.</w:t>
            </w:r>
          </w:p>
        </w:tc>
        <w:tc>
          <w:tcPr>
            <w:tcW w:w="709" w:type="dxa"/>
          </w:tcPr>
          <w:p w:rsidR="00F456C6" w:rsidRPr="00F456C6" w:rsidRDefault="00F456C6" w:rsidP="00F456C6">
            <w:pPr>
              <w:jc w:val="center"/>
              <w:rPr>
                <w:sz w:val="16"/>
                <w:szCs w:val="16"/>
              </w:rPr>
            </w:pPr>
            <w:r w:rsidRPr="00F456C6">
              <w:rPr>
                <w:sz w:val="16"/>
                <w:szCs w:val="16"/>
              </w:rPr>
              <w:t>6,7</w:t>
            </w:r>
          </w:p>
        </w:tc>
        <w:tc>
          <w:tcPr>
            <w:tcW w:w="709" w:type="dxa"/>
          </w:tcPr>
          <w:p w:rsidR="00F456C6" w:rsidRPr="00F456C6" w:rsidRDefault="00F456C6" w:rsidP="00F456C6">
            <w:pPr>
              <w:jc w:val="center"/>
              <w:rPr>
                <w:sz w:val="16"/>
                <w:szCs w:val="16"/>
              </w:rPr>
            </w:pPr>
            <w:r w:rsidRPr="00F456C6">
              <w:rPr>
                <w:sz w:val="16"/>
                <w:szCs w:val="16"/>
              </w:rPr>
              <w:t>2,30</w:t>
            </w:r>
          </w:p>
        </w:tc>
        <w:tc>
          <w:tcPr>
            <w:tcW w:w="569" w:type="dxa"/>
          </w:tcPr>
          <w:p w:rsidR="00F456C6" w:rsidRPr="00F456C6" w:rsidRDefault="00F456C6" w:rsidP="00F456C6">
            <w:pPr>
              <w:jc w:val="center"/>
              <w:rPr>
                <w:sz w:val="16"/>
                <w:szCs w:val="16"/>
              </w:rPr>
            </w:pPr>
            <w:r w:rsidRPr="00F456C6">
              <w:rPr>
                <w:sz w:val="16"/>
                <w:szCs w:val="16"/>
              </w:rPr>
              <w:t>799</w:t>
            </w:r>
          </w:p>
        </w:tc>
        <w:tc>
          <w:tcPr>
            <w:tcW w:w="850" w:type="dxa"/>
          </w:tcPr>
          <w:p w:rsidR="00F456C6" w:rsidRPr="00F456C6" w:rsidRDefault="00F456C6" w:rsidP="00F456C6">
            <w:pPr>
              <w:jc w:val="center"/>
              <w:rPr>
                <w:sz w:val="16"/>
                <w:szCs w:val="16"/>
              </w:rPr>
            </w:pPr>
            <w:r w:rsidRPr="00F456C6">
              <w:rPr>
                <w:sz w:val="16"/>
                <w:szCs w:val="16"/>
              </w:rPr>
              <w:t>6,50</w:t>
            </w:r>
          </w:p>
        </w:tc>
        <w:tc>
          <w:tcPr>
            <w:tcW w:w="568" w:type="dxa"/>
          </w:tcPr>
          <w:p w:rsidR="00F456C6" w:rsidRPr="00F456C6" w:rsidRDefault="00F456C6" w:rsidP="00F456C6">
            <w:pPr>
              <w:jc w:val="center"/>
              <w:rPr>
                <w:sz w:val="16"/>
                <w:szCs w:val="16"/>
              </w:rPr>
            </w:pPr>
            <w:r w:rsidRPr="00F456C6">
              <w:rPr>
                <w:sz w:val="16"/>
                <w:szCs w:val="16"/>
              </w:rPr>
              <w:t>3,0</w:t>
            </w:r>
          </w:p>
        </w:tc>
        <w:tc>
          <w:tcPr>
            <w:tcW w:w="713" w:type="dxa"/>
          </w:tcPr>
          <w:p w:rsidR="00F456C6" w:rsidRPr="00F456C6" w:rsidRDefault="00F456C6" w:rsidP="00F456C6">
            <w:pPr>
              <w:jc w:val="center"/>
              <w:rPr>
                <w:sz w:val="16"/>
                <w:szCs w:val="16"/>
              </w:rPr>
            </w:pPr>
            <w:r w:rsidRPr="00F456C6">
              <w:rPr>
                <w:sz w:val="16"/>
                <w:szCs w:val="16"/>
              </w:rPr>
              <w:t>373</w:t>
            </w:r>
          </w:p>
        </w:tc>
        <w:tc>
          <w:tcPr>
            <w:tcW w:w="710" w:type="dxa"/>
          </w:tcPr>
          <w:p w:rsidR="00F456C6" w:rsidRPr="00F456C6" w:rsidRDefault="00F456C6" w:rsidP="00F456C6">
            <w:pPr>
              <w:jc w:val="center"/>
              <w:rPr>
                <w:sz w:val="16"/>
                <w:szCs w:val="16"/>
              </w:rPr>
            </w:pPr>
            <w:r w:rsidRPr="00F456C6">
              <w:rPr>
                <w:sz w:val="16"/>
                <w:szCs w:val="16"/>
              </w:rPr>
              <w:t>1,57</w:t>
            </w:r>
          </w:p>
        </w:tc>
        <w:tc>
          <w:tcPr>
            <w:tcW w:w="992" w:type="dxa"/>
          </w:tcPr>
          <w:p w:rsidR="00F456C6" w:rsidRPr="00F456C6" w:rsidRDefault="00F456C6" w:rsidP="00F456C6">
            <w:pPr>
              <w:jc w:val="center"/>
              <w:rPr>
                <w:sz w:val="16"/>
                <w:szCs w:val="16"/>
              </w:rPr>
            </w:pPr>
            <w:r w:rsidRPr="00F456C6">
              <w:rPr>
                <w:sz w:val="16"/>
                <w:szCs w:val="16"/>
              </w:rPr>
              <w:t>&lt;0,001</w:t>
            </w:r>
          </w:p>
        </w:tc>
        <w:tc>
          <w:tcPr>
            <w:tcW w:w="1128" w:type="dxa"/>
          </w:tcPr>
          <w:p w:rsidR="00F456C6" w:rsidRPr="00F456C6" w:rsidRDefault="00F456C6" w:rsidP="00F456C6">
            <w:pPr>
              <w:jc w:val="center"/>
              <w:rPr>
                <w:sz w:val="16"/>
                <w:szCs w:val="16"/>
              </w:rPr>
            </w:pPr>
            <w:r w:rsidRPr="00F456C6">
              <w:rPr>
                <w:sz w:val="16"/>
                <w:szCs w:val="16"/>
              </w:rPr>
              <w:t>0,02</w:t>
            </w:r>
          </w:p>
        </w:tc>
        <w:tc>
          <w:tcPr>
            <w:tcW w:w="716" w:type="dxa"/>
          </w:tcPr>
          <w:p w:rsidR="00F456C6" w:rsidRPr="00F456C6" w:rsidRDefault="00F456C6" w:rsidP="00F456C6">
            <w:pPr>
              <w:jc w:val="center"/>
              <w:rPr>
                <w:sz w:val="16"/>
                <w:szCs w:val="16"/>
              </w:rPr>
            </w:pPr>
            <w:r w:rsidRPr="00F456C6">
              <w:rPr>
                <w:sz w:val="16"/>
                <w:szCs w:val="16"/>
              </w:rPr>
              <w:t>&lt;4,7</w:t>
            </w:r>
          </w:p>
        </w:tc>
        <w:tc>
          <w:tcPr>
            <w:tcW w:w="844" w:type="dxa"/>
          </w:tcPr>
          <w:p w:rsidR="00F456C6" w:rsidRPr="00F456C6" w:rsidRDefault="00F456C6" w:rsidP="00F456C6">
            <w:pPr>
              <w:jc w:val="center"/>
              <w:rPr>
                <w:sz w:val="16"/>
                <w:szCs w:val="16"/>
              </w:rPr>
            </w:pPr>
            <w:r w:rsidRPr="00F456C6">
              <w:rPr>
                <w:sz w:val="16"/>
                <w:szCs w:val="16"/>
              </w:rPr>
              <w:t>37</w:t>
            </w:r>
          </w:p>
        </w:tc>
      </w:tr>
    </w:tbl>
    <w:p w:rsidR="00F456C6" w:rsidRPr="00B04CE7" w:rsidRDefault="00F456C6" w:rsidP="000267D0">
      <w:pPr>
        <w:ind w:firstLine="680"/>
        <w:contextualSpacing/>
        <w:sectPr w:rsidR="00F456C6" w:rsidRPr="00B04CE7" w:rsidSect="00DA5341">
          <w:pgSz w:w="16838" w:h="11906" w:orient="landscape"/>
          <w:pgMar w:top="340" w:right="720" w:bottom="340" w:left="720" w:header="567" w:footer="567" w:gutter="0"/>
          <w:cols w:space="1296"/>
          <w:docGrid w:linePitch="360"/>
        </w:sectPr>
      </w:pPr>
    </w:p>
    <w:p w:rsidR="000267D0" w:rsidRPr="00B04CE7" w:rsidRDefault="000267D0" w:rsidP="000267D0">
      <w:pPr>
        <w:ind w:firstLine="680"/>
        <w:contextualSpacing/>
        <w:rPr>
          <w:b/>
          <w:sz w:val="28"/>
          <w:szCs w:val="28"/>
        </w:rPr>
      </w:pPr>
      <w:r w:rsidRPr="00B04CE7">
        <w:rPr>
          <w:b/>
          <w:sz w:val="28"/>
          <w:szCs w:val="28"/>
        </w:rPr>
        <w:lastRenderedPageBreak/>
        <w:t xml:space="preserve">3.3.4. Realizacija </w:t>
      </w:r>
    </w:p>
    <w:p w:rsidR="000267D0" w:rsidRPr="00B04CE7" w:rsidRDefault="000267D0" w:rsidP="000267D0">
      <w:pPr>
        <w:ind w:firstLine="680"/>
        <w:contextualSpacing/>
      </w:pPr>
    </w:p>
    <w:p w:rsidR="000267D0" w:rsidRPr="00B04CE7" w:rsidRDefault="000267D0" w:rsidP="000267D0">
      <w:pPr>
        <w:ind w:firstLine="680"/>
        <w:contextualSpacing/>
        <w:jc w:val="both"/>
      </w:pPr>
      <w:r w:rsidRPr="00023ED2">
        <w:t>201</w:t>
      </w:r>
      <w:r w:rsidR="006B7A07">
        <w:t>7</w:t>
      </w:r>
      <w:r w:rsidRPr="00023ED2">
        <w:t xml:space="preserve"> m. abonentams ir vartotojams realizuota iš viso </w:t>
      </w:r>
      <w:r w:rsidRPr="00F57EAF">
        <w:rPr>
          <w:b/>
        </w:rPr>
        <w:t>7</w:t>
      </w:r>
      <w:r w:rsidR="007C31D6" w:rsidRPr="00F57EAF">
        <w:rPr>
          <w:b/>
        </w:rPr>
        <w:t>58,5</w:t>
      </w:r>
      <w:r w:rsidRPr="00F57EAF">
        <w:t xml:space="preserve"> tūkst</w:t>
      </w:r>
      <w:r w:rsidRPr="00023ED2">
        <w:t>. m</w:t>
      </w:r>
      <w:r w:rsidRPr="00023ED2">
        <w:rPr>
          <w:vertAlign w:val="superscript"/>
        </w:rPr>
        <w:t xml:space="preserve">3 </w:t>
      </w:r>
      <w:r w:rsidRPr="00023ED2">
        <w:t xml:space="preserve">geriamojo vandens, tai </w:t>
      </w:r>
      <w:r w:rsidRPr="00005455">
        <w:t>3</w:t>
      </w:r>
      <w:r w:rsidR="00005455" w:rsidRPr="00005455">
        <w:t>5</w:t>
      </w:r>
      <w:r w:rsidRPr="00005455">
        <w:t>,</w:t>
      </w:r>
      <w:r w:rsidR="007C31D6">
        <w:t>4</w:t>
      </w:r>
      <w:r w:rsidRPr="00005455">
        <w:t xml:space="preserve"> tūkst. m</w:t>
      </w:r>
      <w:r w:rsidRPr="00005455">
        <w:rPr>
          <w:vertAlign w:val="superscript"/>
        </w:rPr>
        <w:t xml:space="preserve">3 </w:t>
      </w:r>
      <w:r w:rsidRPr="00005455">
        <w:t>arba 4,</w:t>
      </w:r>
      <w:r w:rsidR="005B02B8">
        <w:t>4</w:t>
      </w:r>
      <w:r w:rsidRPr="00005455">
        <w:t xml:space="preserve"> % </w:t>
      </w:r>
      <w:r w:rsidR="007C31D6">
        <w:t xml:space="preserve">mažiau </w:t>
      </w:r>
      <w:r w:rsidRPr="00023ED2">
        <w:t>nei 201</w:t>
      </w:r>
      <w:r w:rsidR="007C31D6">
        <w:t>6</w:t>
      </w:r>
      <w:r w:rsidRPr="00023ED2">
        <w:t xml:space="preserve"> m. Ženklus realizuoto vandens kiekio </w:t>
      </w:r>
      <w:r w:rsidR="007C31D6">
        <w:t>sumažėjimas</w:t>
      </w:r>
      <w:r w:rsidRPr="00023ED2">
        <w:t xml:space="preserve"> siejamas su </w:t>
      </w:r>
      <w:r w:rsidR="007C31D6">
        <w:t xml:space="preserve">vieno iš didžiausių abonentų – tai Kybartų pataisos namų – suvartojamo vandens kiekio sumažėjimu (apie 30 tūkst. </w:t>
      </w:r>
      <w:r w:rsidR="007C31D6" w:rsidRPr="00023ED2">
        <w:t>m</w:t>
      </w:r>
      <w:r w:rsidR="007C31D6" w:rsidRPr="00023ED2">
        <w:rPr>
          <w:vertAlign w:val="superscript"/>
        </w:rPr>
        <w:t>3</w:t>
      </w:r>
      <w:r w:rsidR="007C31D6">
        <w:rPr>
          <w:vertAlign w:val="superscript"/>
        </w:rPr>
        <w:t xml:space="preserve"> </w:t>
      </w:r>
      <w:r w:rsidR="007C31D6">
        <w:t xml:space="preserve">mažiau). </w:t>
      </w:r>
      <w:r w:rsidR="00D06BAF">
        <w:t>P</w:t>
      </w:r>
      <w:r w:rsidRPr="00023ED2">
        <w:t xml:space="preserve">askaičiuota, kad </w:t>
      </w:r>
      <w:r w:rsidRPr="005B02B8">
        <w:t>201</w:t>
      </w:r>
      <w:r w:rsidR="00D06BAF">
        <w:t>7</w:t>
      </w:r>
      <w:r w:rsidRPr="005B02B8">
        <w:t xml:space="preserve"> metais vidutiniškai vienas gyventojas suvartojo </w:t>
      </w:r>
      <w:r w:rsidR="0043395C">
        <w:t xml:space="preserve">1,88 </w:t>
      </w:r>
      <w:r w:rsidR="008A32E6" w:rsidRPr="00005455">
        <w:t>m</w:t>
      </w:r>
      <w:r w:rsidR="008A32E6" w:rsidRPr="00005455">
        <w:rPr>
          <w:vertAlign w:val="superscript"/>
        </w:rPr>
        <w:t>3</w:t>
      </w:r>
      <w:r w:rsidR="008A32E6">
        <w:t>/mėn. geriamojo vandens.</w:t>
      </w:r>
      <w:r w:rsidR="00D06BAF">
        <w:t xml:space="preserve"> </w:t>
      </w:r>
    </w:p>
    <w:p w:rsidR="000267D0" w:rsidRPr="00B04CE7" w:rsidRDefault="000267D0" w:rsidP="000267D0">
      <w:pPr>
        <w:ind w:firstLine="680"/>
        <w:contextualSpacing/>
        <w:jc w:val="both"/>
      </w:pPr>
    </w:p>
    <w:p w:rsidR="000267D0" w:rsidRPr="00B04CE7" w:rsidRDefault="000267D0" w:rsidP="000267D0">
      <w:pPr>
        <w:ind w:firstLine="680"/>
        <w:contextualSpacing/>
        <w:jc w:val="both"/>
      </w:pPr>
      <w:r w:rsidRPr="00F57EAF">
        <w:t>201</w:t>
      </w:r>
      <w:r w:rsidR="006B7A07" w:rsidRPr="00F57EAF">
        <w:t>7</w:t>
      </w:r>
      <w:r w:rsidRPr="00F57EAF">
        <w:t xml:space="preserve"> m. geriamojo vandens tiekimo paslaugos buvo teikiamos </w:t>
      </w:r>
      <w:r w:rsidRPr="00F57EAF">
        <w:rPr>
          <w:b/>
        </w:rPr>
        <w:t>1</w:t>
      </w:r>
      <w:r w:rsidR="005B02B8" w:rsidRPr="00F57EAF">
        <w:rPr>
          <w:b/>
        </w:rPr>
        <w:t>1</w:t>
      </w:r>
      <w:r w:rsidR="00861512" w:rsidRPr="00F57EAF">
        <w:rPr>
          <w:b/>
        </w:rPr>
        <w:t>536</w:t>
      </w:r>
      <w:r w:rsidRPr="00F57EAF">
        <w:t xml:space="preserve"> abonentų ir vartotojų, iš kurių 3</w:t>
      </w:r>
      <w:r w:rsidR="00F57EAF" w:rsidRPr="00F57EAF">
        <w:t>45</w:t>
      </w:r>
      <w:r w:rsidRPr="00F57EAF">
        <w:t xml:space="preserve"> įmonių ir 1</w:t>
      </w:r>
      <w:r w:rsidR="005B02B8" w:rsidRPr="00F57EAF">
        <w:t>1</w:t>
      </w:r>
      <w:r w:rsidR="00F57EAF" w:rsidRPr="00F57EAF">
        <w:t>191</w:t>
      </w:r>
      <w:r w:rsidRPr="00F57EAF">
        <w:t xml:space="preserve"> vartotojų. Geriamojo vandens vartotojų skaičius padidėjo </w:t>
      </w:r>
      <w:r w:rsidR="00F57EAF" w:rsidRPr="00F57EAF">
        <w:t>188</w:t>
      </w:r>
      <w:r w:rsidRPr="00F57EAF">
        <w:t xml:space="preserve"> arba </w:t>
      </w:r>
      <w:r w:rsidR="00F57EAF" w:rsidRPr="00F57EAF">
        <w:t>1,7</w:t>
      </w:r>
      <w:r w:rsidRPr="00F57EAF">
        <w:t>%. Taigi, iš visų 3</w:t>
      </w:r>
      <w:r w:rsidR="005B02B8" w:rsidRPr="00F57EAF">
        <w:t>8619</w:t>
      </w:r>
      <w:r w:rsidRPr="00F57EAF">
        <w:t xml:space="preserve"> Vilkaviškio rajono savivaldybės gyventojų, geriamojo vandens tiekimo paslaugomis buvo aprūpinti apie 25</w:t>
      </w:r>
      <w:r w:rsidR="00F57EAF" w:rsidRPr="00F57EAF">
        <w:t>740</w:t>
      </w:r>
      <w:r w:rsidRPr="00F57EAF">
        <w:t xml:space="preserve"> Vilkaviškio rajono savivaldybės gyventojai, kas sudaro 6</w:t>
      </w:r>
      <w:r w:rsidR="00F57EAF" w:rsidRPr="00F57EAF">
        <w:t>6,6</w:t>
      </w:r>
      <w:r w:rsidRPr="00F57EAF">
        <w:t>% visų rajono gyventojų</w:t>
      </w:r>
      <w:r w:rsidR="00AB493F" w:rsidRPr="00F57EAF">
        <w:t>.</w:t>
      </w:r>
    </w:p>
    <w:p w:rsidR="000267D0" w:rsidRPr="00B04CE7" w:rsidRDefault="000267D0" w:rsidP="000267D0">
      <w:pPr>
        <w:ind w:firstLine="680"/>
        <w:contextualSpacing/>
      </w:pPr>
    </w:p>
    <w:p w:rsidR="000267D0" w:rsidRPr="00B04CE7" w:rsidRDefault="000267D0" w:rsidP="000267D0">
      <w:pPr>
        <w:ind w:firstLine="680"/>
        <w:contextualSpacing/>
      </w:pPr>
    </w:p>
    <w:p w:rsidR="000267D0" w:rsidRPr="00B04CE7" w:rsidRDefault="000267D0" w:rsidP="000267D0">
      <w:pPr>
        <w:ind w:firstLine="680"/>
        <w:contextualSpacing/>
        <w:rPr>
          <w:b/>
          <w:sz w:val="28"/>
          <w:szCs w:val="28"/>
        </w:rPr>
      </w:pPr>
      <w:r w:rsidRPr="00B04CE7">
        <w:rPr>
          <w:b/>
          <w:sz w:val="28"/>
          <w:szCs w:val="28"/>
        </w:rPr>
        <w:t>3.3</w:t>
      </w:r>
      <w:r w:rsidRPr="00A56177">
        <w:rPr>
          <w:b/>
          <w:sz w:val="28"/>
          <w:szCs w:val="28"/>
        </w:rPr>
        <w:t>.5. Vandens netektys</w:t>
      </w:r>
    </w:p>
    <w:p w:rsidR="000267D0" w:rsidRPr="00B04CE7" w:rsidRDefault="000267D0" w:rsidP="000267D0">
      <w:pPr>
        <w:ind w:firstLine="680"/>
        <w:contextualSpacing/>
      </w:pPr>
    </w:p>
    <w:p w:rsidR="000267D0" w:rsidRPr="00B04CE7" w:rsidRDefault="000267D0" w:rsidP="000267D0">
      <w:pPr>
        <w:ind w:firstLine="680"/>
        <w:contextualSpacing/>
        <w:jc w:val="both"/>
      </w:pPr>
      <w:r w:rsidRPr="00B04CE7">
        <w:t>Lietuvos miestų vandentiekiuose vandens netektis svyruoja nuo 16% iki 55%. Vidutinis vandens netekčių kiekis Lietuvos vandentiekyje yra 31%. UAB „Vilkaviškio vandenys“ vandens nuostoliai sudaro 2</w:t>
      </w:r>
      <w:r w:rsidR="00D06BAF">
        <w:t>5</w:t>
      </w:r>
      <w:r w:rsidRPr="00B04CE7">
        <w:t xml:space="preserve">% nuo išgauto vandens kiekio. Šis kiekis yra žemiau šalies vidurkio, tačiau tokie skaičiai neturėtų džiuginti, nes tai reiškia, kad kas ketvirtas litras vandens yra neparduodamas, o kažkur dingsta. </w:t>
      </w:r>
    </w:p>
    <w:p w:rsidR="00E3560D" w:rsidRDefault="000267D0" w:rsidP="000267D0">
      <w:pPr>
        <w:ind w:firstLine="680"/>
        <w:contextualSpacing/>
        <w:jc w:val="both"/>
      </w:pPr>
      <w:r w:rsidRPr="00B04CE7">
        <w:t>201</w:t>
      </w:r>
      <w:r w:rsidR="00D06BAF">
        <w:t>7</w:t>
      </w:r>
      <w:r w:rsidRPr="00B04CE7">
        <w:t xml:space="preserve"> m. bendra geriamojo vandens netektis, įskaitant ne</w:t>
      </w:r>
      <w:r w:rsidR="0049743A">
        <w:t>pilnai išspręstą</w:t>
      </w:r>
      <w:r w:rsidRPr="00B04CE7">
        <w:t xml:space="preserve"> atsiskaitymo tvarką su UAB „Litesko“, sudaro 2</w:t>
      </w:r>
      <w:r w:rsidR="00D06BAF">
        <w:t>5</w:t>
      </w:r>
      <w:r w:rsidRPr="00B04CE7">
        <w:t>%. Iš to skaičiaus 2</w:t>
      </w:r>
      <w:r w:rsidR="00D06BAF">
        <w:t>4</w:t>
      </w:r>
      <w:r w:rsidRPr="00B04CE7">
        <w:t xml:space="preserve">% tenka vandens netekčiai gavybos procese ir tinkluose,  </w:t>
      </w:r>
      <w:r>
        <w:t>9</w:t>
      </w:r>
      <w:r w:rsidRPr="00B04CE7">
        <w:t>% vandens netekties sudaro skirtumas daugiabučiuose namuose tarp įvadinės ir apskaitos butuose</w:t>
      </w:r>
      <w:r w:rsidR="00E3560D">
        <w:t>.</w:t>
      </w:r>
    </w:p>
    <w:p w:rsidR="000267D0" w:rsidRPr="00853E2C" w:rsidRDefault="0049743A" w:rsidP="000267D0">
      <w:pPr>
        <w:ind w:firstLine="680"/>
        <w:contextualSpacing/>
        <w:jc w:val="both"/>
      </w:pPr>
      <w:r w:rsidRPr="00853E2C">
        <w:t>Kaip ir ankstesniais metais</w:t>
      </w:r>
      <w:r w:rsidR="00853E2C" w:rsidRPr="00853E2C">
        <w:t xml:space="preserve"> </w:t>
      </w:r>
      <w:r w:rsidR="000267D0" w:rsidRPr="00853E2C">
        <w:t xml:space="preserve">ataskaitiniais metais įmonėje buvo skiriamas ypatingas dėmesys vandens netekčiai mažinti.  Tam tikslui buvo skirti 2 darbuotojai, kurie vadovaudamiesi VGTU vandentvarkos katedros specialistų parengtame, išskirtinai UAB „Vilkaviškio vandenys“ užsakymu Vilkaviškio miestui skirtame projekte „Vandens netekties Vilkaviškio miesto vandentiekyje mažinimas“ surinkta informacija, pateiktais nurodymais ir rekomendacijomis, vykdė šią programą. </w:t>
      </w:r>
    </w:p>
    <w:p w:rsidR="000267D0" w:rsidRPr="00B04CE7" w:rsidRDefault="000267D0" w:rsidP="000267D0">
      <w:pPr>
        <w:ind w:firstLine="680"/>
        <w:contextualSpacing/>
        <w:jc w:val="both"/>
      </w:pPr>
      <w:r w:rsidRPr="00B04CE7">
        <w:t xml:space="preserve">Tenka pažymėti, kad didžiausi laiko resursai naudojami ne remonto darbams, bet gedimų paieškai ir priežasties vandens nuostolių atsiradimo nustatymui. </w:t>
      </w:r>
    </w:p>
    <w:p w:rsidR="000267D0" w:rsidRPr="00B04CE7" w:rsidRDefault="000267D0" w:rsidP="000267D0">
      <w:pPr>
        <w:ind w:firstLine="680"/>
        <w:contextualSpacing/>
      </w:pPr>
    </w:p>
    <w:p w:rsidR="000267D0" w:rsidRPr="003E252E" w:rsidRDefault="000267D0" w:rsidP="000267D0">
      <w:pPr>
        <w:ind w:firstLine="680"/>
        <w:contextualSpacing/>
        <w:rPr>
          <w:b/>
        </w:rPr>
      </w:pPr>
      <w:r w:rsidRPr="003E252E">
        <w:rPr>
          <w:b/>
        </w:rPr>
        <w:t>3.4</w:t>
      </w:r>
      <w:r w:rsidRPr="004645C9">
        <w:rPr>
          <w:b/>
        </w:rPr>
        <w:t>. NUOTEKŲ TVARKYMAS</w:t>
      </w:r>
    </w:p>
    <w:p w:rsidR="000267D0" w:rsidRPr="00B04CE7" w:rsidRDefault="000267D0" w:rsidP="000267D0">
      <w:pPr>
        <w:ind w:firstLine="680"/>
        <w:contextualSpacing/>
      </w:pPr>
    </w:p>
    <w:p w:rsidR="000267D0" w:rsidRPr="00B04CE7" w:rsidRDefault="000267D0" w:rsidP="000267D0">
      <w:pPr>
        <w:ind w:firstLine="680"/>
        <w:contextualSpacing/>
        <w:jc w:val="both"/>
      </w:pPr>
      <w:r w:rsidRPr="00B04CE7">
        <w:t>UAB „Vilkaviškio vandenys“ nuotekų tvarkymo paslaugas teikia 1</w:t>
      </w:r>
      <w:r w:rsidR="004E7B29">
        <w:t>7</w:t>
      </w:r>
      <w:r w:rsidRPr="00B04CE7">
        <w:t xml:space="preserve"> Vilkaviškio rajono savivaldybės gyvenamųjų vietovių. Įmonė eksploatuoja </w:t>
      </w:r>
      <w:r>
        <w:t>10</w:t>
      </w:r>
      <w:r w:rsidRPr="00B04CE7">
        <w:t xml:space="preserve"> nuotekų valymo įrengini</w:t>
      </w:r>
      <w:r>
        <w:t>ų,</w:t>
      </w:r>
      <w:r w:rsidRPr="00B04CE7">
        <w:t xml:space="preserve"> 6</w:t>
      </w:r>
      <w:r>
        <w:t>3</w:t>
      </w:r>
      <w:r w:rsidRPr="00B04CE7">
        <w:t xml:space="preserve"> nuotekų perpumpavimo stot</w:t>
      </w:r>
      <w:r>
        <w:t>is</w:t>
      </w:r>
      <w:r w:rsidRPr="00B04CE7">
        <w:t xml:space="preserve"> su </w:t>
      </w:r>
      <w:r>
        <w:t>107</w:t>
      </w:r>
      <w:r w:rsidRPr="00B04CE7">
        <w:t xml:space="preserve"> jose instaliuo</w:t>
      </w:r>
      <w:r>
        <w:t>ais</w:t>
      </w:r>
      <w:r w:rsidRPr="00B04CE7">
        <w:t xml:space="preserve"> nuotekų siurbli</w:t>
      </w:r>
      <w:r>
        <w:t>ais</w:t>
      </w:r>
      <w:r w:rsidRPr="00B04CE7">
        <w:t xml:space="preserve"> ir </w:t>
      </w:r>
      <w:r w:rsidRPr="00AA2C05">
        <w:rPr>
          <w:b/>
        </w:rPr>
        <w:t>18</w:t>
      </w:r>
      <w:r w:rsidR="004E7B29">
        <w:rPr>
          <w:b/>
        </w:rPr>
        <w:t>2</w:t>
      </w:r>
      <w:r w:rsidRPr="00B04CE7">
        <w:t xml:space="preserve"> km nuotekų tinklų. </w:t>
      </w:r>
    </w:p>
    <w:p w:rsidR="000267D0" w:rsidRPr="00B04CE7" w:rsidRDefault="000267D0" w:rsidP="00D91586">
      <w:pPr>
        <w:ind w:firstLine="680"/>
        <w:contextualSpacing/>
        <w:jc w:val="both"/>
      </w:pPr>
      <w:r w:rsidRPr="00B04CE7">
        <w:t>Iš bendro eksploatuojamų nuotekų tinklų ilgio – 1</w:t>
      </w:r>
      <w:r>
        <w:t>16</w:t>
      </w:r>
      <w:r w:rsidRPr="00B04CE7">
        <w:t>,</w:t>
      </w:r>
      <w:r>
        <w:t>4</w:t>
      </w:r>
      <w:r w:rsidRPr="00B04CE7">
        <w:t xml:space="preserve"> km nuotekų tinklų yra inventorizuoti ir teisiškai įteisinti, jiems skaičiuojamos nusidėvėjimo sąnaudos. Likusi dalis – 6</w:t>
      </w:r>
      <w:r>
        <w:t>5</w:t>
      </w:r>
      <w:r w:rsidRPr="00B04CE7">
        <w:t>,</w:t>
      </w:r>
      <w:r w:rsidR="004E7B29">
        <w:t>6</w:t>
      </w:r>
      <w:r w:rsidRPr="00B04CE7">
        <w:t xml:space="preserve"> km – neinventorizuoti, teisiškai neįteisinti, nusidėvėjimo sąnaudos neskaičiuojamos, todėl jų eksploatavimo sąnaudos nėra įtrauktos į nuotekų tvarkymo kainą, kas be abejo didina nuotekų tvarkymo veiklos nuostolius. Dalis nuotekų tinklų yra pakloti daugiau kaip prieš 40 metų ir jų nusidėvėjimas siekia apie 70%. </w:t>
      </w:r>
    </w:p>
    <w:p w:rsidR="000267D0" w:rsidRPr="00D91586" w:rsidRDefault="000267D0" w:rsidP="00D91586">
      <w:pPr>
        <w:spacing w:line="276" w:lineRule="auto"/>
        <w:ind w:firstLine="680"/>
        <w:jc w:val="both"/>
      </w:pPr>
      <w:r w:rsidRPr="00B04CE7">
        <w:t>Rimta problema yra infiltracija nuotekų tinkluose, kuri 201</w:t>
      </w:r>
      <w:r w:rsidR="004E7B29">
        <w:t>7</w:t>
      </w:r>
      <w:r w:rsidRPr="00B04CE7">
        <w:t xml:space="preserve"> m. siekia </w:t>
      </w:r>
      <w:r w:rsidR="004E7B29">
        <w:t>66</w:t>
      </w:r>
      <w:r w:rsidRPr="00B04CE7">
        <w:t xml:space="preserve">%. Pagal VKEKK parengtą kainų nustatymo metodiką, infiltracijos, t.y. paviršinių nuotekų išvalymo išlaidos tarife apskaitomos tik dalinai arba iki 35%. Mūsų atveju </w:t>
      </w:r>
      <w:r w:rsidR="004E7B29">
        <w:t>31</w:t>
      </w:r>
      <w:r w:rsidRPr="00B04CE7">
        <w:t xml:space="preserve">% valymo įrenginiuose išvalytų paviršinių nuotekų nėra apmokamos ir bendrovei didina nuotekų tvarkymo savikainą, tuo pačiu ir balansinį </w:t>
      </w:r>
      <w:r w:rsidRPr="00B04CE7">
        <w:lastRenderedPageBreak/>
        <w:t xml:space="preserve">nuostolį. Į valymo įrenginius atitekėjusios nuotekos kiekine išraiška didžiausios polaidžio,  vasaros liūčių ir rudens sezonais. Akivaizdu, kad valymo įrenginiuose išvalyto vandens kiekinė išraiška turi tik gamtinę priklausomybę, kuri atsiliepia ir bendrovės galutiniam finansiniam rezultatui. Kad pagerinti situaciją, dalį nuotekų tinklų būtina renovuoti, kita sprendimo dalis – įstatymų nustatyta </w:t>
      </w:r>
      <w:r w:rsidRPr="00D91586">
        <w:t>tvarka apmokestinti asmenis, kurie paviršines nuotekas išleidžia į bendrovės valdomą buitinių nuotekų infrastruktūrą.</w:t>
      </w:r>
    </w:p>
    <w:p w:rsidR="000267D0" w:rsidRDefault="000267D0" w:rsidP="00D91586">
      <w:pPr>
        <w:spacing w:line="276" w:lineRule="auto"/>
        <w:ind w:firstLine="680"/>
        <w:contextualSpacing/>
        <w:jc w:val="both"/>
      </w:pPr>
      <w:r w:rsidRPr="00B04CE7">
        <w:t>201</w:t>
      </w:r>
      <w:r w:rsidR="004E7B29">
        <w:t>7</w:t>
      </w:r>
      <w:r w:rsidRPr="00B04CE7">
        <w:t xml:space="preserve"> m. UAB „Vilkaviškio vandenys“ eksploatuojamuose buitinių nuotekų tinkluose pašalint</w:t>
      </w:r>
      <w:r w:rsidR="007B0B99">
        <w:t>a</w:t>
      </w:r>
      <w:r w:rsidRPr="00B04CE7">
        <w:t xml:space="preserve"> </w:t>
      </w:r>
      <w:r w:rsidR="004E7B29">
        <w:rPr>
          <w:b/>
        </w:rPr>
        <w:t>350</w:t>
      </w:r>
      <w:r w:rsidRPr="00B04CE7">
        <w:t xml:space="preserve"> gedim</w:t>
      </w:r>
      <w:r w:rsidR="00D91586">
        <w:t>ų</w:t>
      </w:r>
      <w:r w:rsidRPr="00B04CE7">
        <w:t xml:space="preserve">. </w:t>
      </w:r>
    </w:p>
    <w:p w:rsidR="000267D0" w:rsidRDefault="000267D0" w:rsidP="00D91586">
      <w:pPr>
        <w:spacing w:line="276" w:lineRule="auto"/>
        <w:ind w:firstLine="680"/>
        <w:jc w:val="both"/>
      </w:pPr>
      <w:r>
        <w:t>S</w:t>
      </w:r>
      <w:r w:rsidRPr="00B04CE7">
        <w:t xml:space="preserve">urinkta ir išvalyta </w:t>
      </w:r>
      <w:r w:rsidRPr="0024675A">
        <w:rPr>
          <w:b/>
        </w:rPr>
        <w:t>1</w:t>
      </w:r>
      <w:r w:rsidR="004E7B29">
        <w:rPr>
          <w:b/>
        </w:rPr>
        <w:t>675,4</w:t>
      </w:r>
      <w:r w:rsidRPr="00B04CE7">
        <w:t xml:space="preserve"> tūkst. m</w:t>
      </w:r>
      <w:r w:rsidRPr="0024675A">
        <w:rPr>
          <w:vertAlign w:val="superscript"/>
        </w:rPr>
        <w:t xml:space="preserve">3 </w:t>
      </w:r>
      <w:r w:rsidRPr="00B04CE7">
        <w:t>buitinių nuotek</w:t>
      </w:r>
      <w:r>
        <w:t xml:space="preserve">ų. Už nuotekų tvarkymą apmokėta </w:t>
      </w:r>
      <w:r w:rsidRPr="0024675A">
        <w:rPr>
          <w:b/>
        </w:rPr>
        <w:t>5</w:t>
      </w:r>
      <w:r w:rsidR="004E7B29">
        <w:rPr>
          <w:b/>
        </w:rPr>
        <w:t>66,1</w:t>
      </w:r>
      <w:r w:rsidRPr="00B04CE7">
        <w:t xml:space="preserve"> tūkst. m</w:t>
      </w:r>
      <w:r w:rsidRPr="0024675A">
        <w:rPr>
          <w:vertAlign w:val="superscript"/>
        </w:rPr>
        <w:t>3</w:t>
      </w:r>
      <w:r w:rsidRPr="00B04CE7">
        <w:t xml:space="preserve">. Pajamų už nuotekų tvarkymą </w:t>
      </w:r>
      <w:r w:rsidR="005B20A8">
        <w:t>sumažėjimą lėmė vieno didžiausių abonentų išleidžiamų nuotekų kiekio sumažėjimas.</w:t>
      </w:r>
    </w:p>
    <w:p w:rsidR="000267D0" w:rsidRDefault="000267D0" w:rsidP="00D91586">
      <w:pPr>
        <w:spacing w:line="276" w:lineRule="auto"/>
        <w:ind w:firstLine="680"/>
        <w:jc w:val="both"/>
      </w:pPr>
      <w:r w:rsidRPr="006C177E">
        <w:t>Sprendžiant nuotekų dumblo sandėliavimo problemą –</w:t>
      </w:r>
      <w:r w:rsidR="005B20A8">
        <w:t xml:space="preserve"> Vilkaviškio</w:t>
      </w:r>
      <w:r w:rsidRPr="006C177E">
        <w:t xml:space="preserve"> NVĮ teritorijoje </w:t>
      </w:r>
      <w:r w:rsidR="00D91586">
        <w:t>vieni pirmųjų šalyje pradėjome taikyti naują nuotekų dumblo nuvandeninimo maišų technologiją. Kad netrukdyti Valstybinės sienos apsaugos zonoje vykdomiems tvoros statybos darbams buvo perkeltos Kybartų</w:t>
      </w:r>
      <w:r w:rsidR="00D91586" w:rsidRPr="009E1F1C">
        <w:t xml:space="preserve"> NVĮ perteklinio dumblo kompostavimo aikštelės</w:t>
      </w:r>
      <w:r w:rsidR="00D91586">
        <w:t>.</w:t>
      </w:r>
      <w:r w:rsidR="00D91586" w:rsidRPr="009E1F1C">
        <w:t xml:space="preserve"> </w:t>
      </w:r>
    </w:p>
    <w:p w:rsidR="0058652D" w:rsidRDefault="0058652D" w:rsidP="00D91586">
      <w:pPr>
        <w:spacing w:line="276" w:lineRule="auto"/>
        <w:ind w:firstLine="680"/>
        <w:jc w:val="both"/>
      </w:pPr>
      <w:r>
        <w:t xml:space="preserve">Buvo atliktas Maironio g. NS aptvėrimas, pastato fasado atnaujinimas ir pagrindinio smulkintuvo kapitalinis remontas.   Rekonstruotas Augalų k. NVĮ II-asis aerotankas. </w:t>
      </w:r>
    </w:p>
    <w:p w:rsidR="0058652D" w:rsidRPr="004A5B83" w:rsidRDefault="0058652D" w:rsidP="00D91586">
      <w:pPr>
        <w:spacing w:line="276" w:lineRule="auto"/>
        <w:ind w:firstLine="680"/>
        <w:jc w:val="both"/>
      </w:pPr>
      <w:r>
        <w:t>Įmonės lėšomis paklojome 305 m nuotekų tinklų Žalgirio g. bei Darvino skg. Kybartuose, ir 70 m nuotekų tinklų Biliūno g. Vilkaviškyje. Rekonstruota 53 m nuotekų tinklų. Daug dėmesio skirta senų šulinių, esančių ant važiuojamosios kelio dalies, atstatymui ir sutvarkymui, senų nuotekų tinklų atkarpų rekonstrukcijai Žalumynų kvartale Vilkaviškyje</w:t>
      </w:r>
    </w:p>
    <w:p w:rsidR="000267D0" w:rsidRPr="008E4297" w:rsidRDefault="000267D0" w:rsidP="00D91586">
      <w:pPr>
        <w:spacing w:line="276" w:lineRule="auto"/>
        <w:ind w:firstLine="680"/>
        <w:contextualSpacing/>
        <w:jc w:val="both"/>
      </w:pPr>
      <w:r w:rsidRPr="008E4297">
        <w:t xml:space="preserve">Nuotekų tvarkymo paslaugomis įmonė aptarnauja </w:t>
      </w:r>
      <w:r w:rsidRPr="008E4297">
        <w:rPr>
          <w:b/>
        </w:rPr>
        <w:t>8</w:t>
      </w:r>
      <w:r w:rsidR="0058652D">
        <w:rPr>
          <w:b/>
        </w:rPr>
        <w:t>824</w:t>
      </w:r>
      <w:r w:rsidRPr="008E4297">
        <w:t xml:space="preserve"> abonentus ir vartotojus, iš kurių 2</w:t>
      </w:r>
      <w:r w:rsidR="0058652D">
        <w:t>51</w:t>
      </w:r>
      <w:r w:rsidRPr="008E4297">
        <w:t xml:space="preserve"> įmones ir </w:t>
      </w:r>
      <w:r w:rsidR="008E4297" w:rsidRPr="008E4297">
        <w:t>8</w:t>
      </w:r>
      <w:r w:rsidR="0058652D">
        <w:t>573</w:t>
      </w:r>
      <w:r w:rsidRPr="008E4297">
        <w:t xml:space="preserve"> vartotojus, arba atitinkamai 1</w:t>
      </w:r>
      <w:r w:rsidR="008E4297" w:rsidRPr="008E4297">
        <w:t>9</w:t>
      </w:r>
      <w:r w:rsidR="0058652D">
        <w:t>718</w:t>
      </w:r>
      <w:r w:rsidRPr="008E4297">
        <w:t xml:space="preserve"> gyventojus. 201</w:t>
      </w:r>
      <w:r w:rsidR="0058652D">
        <w:t>7</w:t>
      </w:r>
      <w:r w:rsidRPr="008E4297">
        <w:t xml:space="preserve"> metais nuotekų tvarkymo paslaugomis besinaudojančių vartotojų skaičius padidėjo </w:t>
      </w:r>
      <w:r w:rsidR="008E4297" w:rsidRPr="008E4297">
        <w:t>3</w:t>
      </w:r>
      <w:r w:rsidR="0058652D">
        <w:t>11</w:t>
      </w:r>
      <w:r w:rsidRPr="008E4297">
        <w:t xml:space="preserve"> arba </w:t>
      </w:r>
      <w:r w:rsidR="008E4297" w:rsidRPr="008E4297">
        <w:t>4</w:t>
      </w:r>
      <w:r w:rsidRPr="008E4297">
        <w:t>%.</w:t>
      </w:r>
    </w:p>
    <w:p w:rsidR="000267D0" w:rsidRDefault="000267D0" w:rsidP="00D91586">
      <w:pPr>
        <w:spacing w:line="276" w:lineRule="auto"/>
        <w:ind w:firstLine="680"/>
        <w:contextualSpacing/>
        <w:jc w:val="both"/>
      </w:pPr>
      <w:r w:rsidRPr="008E4297">
        <w:t>Iš visų 3</w:t>
      </w:r>
      <w:r w:rsidR="008E4297" w:rsidRPr="008E4297">
        <w:t>8619</w:t>
      </w:r>
      <w:r w:rsidRPr="008E4297">
        <w:t xml:space="preserve"> Vilkaviškio rajono savivaldybės gyventojų, nuotekų tvarkymo paslaugomis buvo aprūpinti apie 1</w:t>
      </w:r>
      <w:r w:rsidR="008E4297" w:rsidRPr="008E4297">
        <w:t>9</w:t>
      </w:r>
      <w:r w:rsidR="0058652D">
        <w:t>718</w:t>
      </w:r>
      <w:r w:rsidRPr="008E4297">
        <w:t xml:space="preserve"> Vilkaviškio rajono savivaldybės gyventojų, kas sudaro </w:t>
      </w:r>
      <w:r w:rsidR="004645C9">
        <w:t>51</w:t>
      </w:r>
      <w:r w:rsidRPr="008E4297">
        <w:t>% visų rajono gyventojų.</w:t>
      </w:r>
    </w:p>
    <w:p w:rsidR="000267D0" w:rsidRPr="00B04CE7" w:rsidRDefault="000267D0" w:rsidP="00D91586">
      <w:pPr>
        <w:spacing w:line="276" w:lineRule="auto"/>
        <w:ind w:firstLine="680"/>
        <w:contextualSpacing/>
        <w:jc w:val="both"/>
      </w:pPr>
      <w:r w:rsidRPr="00B04CE7">
        <w:rPr>
          <w:noProof/>
        </w:rPr>
        <w:drawing>
          <wp:anchor distT="0" distB="0" distL="114300" distR="114300" simplePos="0" relativeHeight="251662336" behindDoc="0" locked="0" layoutInCell="1" allowOverlap="1" wp14:anchorId="67A85333" wp14:editId="3F8CAB36">
            <wp:simplePos x="0" y="0"/>
            <wp:positionH relativeFrom="margin">
              <wp:posOffset>0</wp:posOffset>
            </wp:positionH>
            <wp:positionV relativeFrom="margin">
              <wp:posOffset>8107045</wp:posOffset>
            </wp:positionV>
            <wp:extent cx="3733800" cy="181356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B04CE7">
        <w:t>Kaip ir geriamąjį vandenį taip ir išvalytą vandenį, kuris išleidžiamas į atvirus vandens telkinius kontroliuoja bendrovės žinybinė nuotekų laboratorija. Pagrindinis laboratorijos darbas yra vidinė kontrolė, o tiksliau yra pastoviai kontroliuojamas valyklų atskirų įrengimų darbas</w:t>
      </w:r>
      <w:r w:rsidRPr="006C177E">
        <w:t xml:space="preserve">. Iš viso įmonės reikmėms nuolatinės priežiūros ėminių paimta </w:t>
      </w:r>
      <w:r w:rsidR="004645C9">
        <w:t>438</w:t>
      </w:r>
      <w:r w:rsidRPr="006C177E">
        <w:t xml:space="preserve">, atlikta </w:t>
      </w:r>
      <w:r w:rsidR="006C177E" w:rsidRPr="006C177E">
        <w:t>3</w:t>
      </w:r>
      <w:r w:rsidR="004645C9">
        <w:t>383</w:t>
      </w:r>
      <w:r w:rsidRPr="006C177E">
        <w:t xml:space="preserve"> skirtingų analičių tyrimų.  Laboratorija taip pat atlieka tyrimus fiziniams ir ūkinio subjektams. Pagal gautus kontrolės duomenis techninis personalas reguliuoja atskirų įrenginių darbą, o galutiniam rezultate tik kokybiškai išvalytos nuotekos patenka į atvirus vandens telkinius. Laboratorija yra atestuota ir dėl to atlieka papildomus sutartinius darbus kitiems užsakovams t.y. įmonėms, organizacijoms. Periodiškai nuotekų valyklos yra kontroliuojamos ir Marijampolės regiono Aplinkos apsaugos departamento laboratorijos. Pateikiame dviejų pagrindinių rajono nuotekų valyklų svarbiausius rodiklius.</w:t>
      </w:r>
      <w:r w:rsidRPr="00B04CE7">
        <w:t xml:space="preserve"> </w:t>
      </w:r>
    </w:p>
    <w:p w:rsidR="000267D0" w:rsidRPr="00B04CE7" w:rsidRDefault="000267D0" w:rsidP="00D91586">
      <w:pPr>
        <w:spacing w:line="276" w:lineRule="auto"/>
        <w:ind w:firstLine="680"/>
        <w:contextualSpacing/>
        <w:jc w:val="both"/>
      </w:pPr>
      <w:r w:rsidRPr="00B04CE7">
        <w:t>201</w:t>
      </w:r>
      <w:r w:rsidR="00D91586">
        <w:t>7</w:t>
      </w:r>
      <w:r w:rsidRPr="00B04CE7">
        <w:t xml:space="preserve"> m. bendrovė už su nuotekomis į gamtinę aplinką išleistus teršalus valstybei sumokėjo </w:t>
      </w:r>
      <w:r w:rsidR="00D91586">
        <w:rPr>
          <w:b/>
        </w:rPr>
        <w:t>7747</w:t>
      </w:r>
      <w:r w:rsidRPr="007578AD">
        <w:t xml:space="preserve"> Eur</w:t>
      </w:r>
      <w:r w:rsidR="00D91586">
        <w:t>, tai 1193 Eur daugiau nei 2016 metais</w:t>
      </w:r>
      <w:r w:rsidRPr="007578AD">
        <w:t>.</w:t>
      </w:r>
      <w:r w:rsidRPr="00B04CE7">
        <w:t xml:space="preserve"> </w:t>
      </w:r>
    </w:p>
    <w:p w:rsidR="000267D0" w:rsidRPr="00B04CE7" w:rsidRDefault="000267D0" w:rsidP="00D91586">
      <w:pPr>
        <w:spacing w:line="276" w:lineRule="auto"/>
        <w:ind w:firstLine="680"/>
        <w:contextualSpacing/>
      </w:pPr>
      <w:r w:rsidRPr="00B04CE7">
        <w:t>Vilkaviškio miesto NVĮ</w:t>
      </w:r>
      <w:r w:rsidR="00606E92">
        <w:t xml:space="preserve"> </w:t>
      </w:r>
      <w:r w:rsidRPr="00B04CE7">
        <w:t>(lentelė 1) ir Kybartų miesto NVĮ</w:t>
      </w:r>
      <w:r w:rsidR="00606E92">
        <w:t xml:space="preserve"> </w:t>
      </w:r>
      <w:r w:rsidRPr="00B04CE7">
        <w:t>(lentelė 2).</w:t>
      </w:r>
    </w:p>
    <w:p w:rsidR="000267D0" w:rsidRPr="00B04CE7" w:rsidRDefault="000267D0" w:rsidP="000267D0">
      <w:pPr>
        <w:ind w:firstLine="680"/>
        <w:contextualSpacing/>
      </w:pPr>
    </w:p>
    <w:p w:rsidR="000267D0" w:rsidRPr="00B04CE7" w:rsidRDefault="000267D0" w:rsidP="000267D0">
      <w:pPr>
        <w:ind w:firstLine="680"/>
        <w:contextualSpacing/>
        <w:sectPr w:rsidR="000267D0" w:rsidRPr="00B04CE7" w:rsidSect="00DA5341">
          <w:pgSz w:w="11906" w:h="16838"/>
          <w:pgMar w:top="1701" w:right="567" w:bottom="1134" w:left="1701" w:header="567" w:footer="567" w:gutter="0"/>
          <w:cols w:space="1296"/>
          <w:docGrid w:linePitch="360"/>
        </w:sectPr>
      </w:pPr>
    </w:p>
    <w:p w:rsidR="000267D0" w:rsidRPr="00B04CE7" w:rsidRDefault="000267D0" w:rsidP="000267D0">
      <w:pPr>
        <w:contextualSpacing/>
      </w:pPr>
      <w:r w:rsidRPr="00B04CE7">
        <w:lastRenderedPageBreak/>
        <w:t>Lentelė 1 (Vilkaviškio miesto)</w:t>
      </w:r>
    </w:p>
    <w:p w:rsidR="000267D0" w:rsidRPr="00B04CE7" w:rsidRDefault="000267D0" w:rsidP="000267D0">
      <w:pPr>
        <w:contextualSpacing/>
      </w:pPr>
    </w:p>
    <w:p w:rsidR="000267D0" w:rsidRPr="00B04CE7" w:rsidRDefault="00925A11" w:rsidP="000267D0">
      <w:pPr>
        <w:contextualSpacing/>
      </w:pPr>
      <w:r>
        <w:rPr>
          <w:noProof/>
        </w:rPr>
        <w:drawing>
          <wp:inline distT="0" distB="0" distL="0" distR="0" wp14:anchorId="00DA55E3" wp14:editId="531DA621">
            <wp:extent cx="9701530" cy="47783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lkaviskis dir.jpg"/>
                    <pic:cNvPicPr/>
                  </pic:nvPicPr>
                  <pic:blipFill>
                    <a:blip r:embed="rId15">
                      <a:extLst>
                        <a:ext uri="{28A0092B-C50C-407E-A947-70E740481C1C}">
                          <a14:useLocalDpi xmlns:a14="http://schemas.microsoft.com/office/drawing/2010/main" val="0"/>
                        </a:ext>
                      </a:extLst>
                    </a:blip>
                    <a:stretch>
                      <a:fillRect/>
                    </a:stretch>
                  </pic:blipFill>
                  <pic:spPr>
                    <a:xfrm>
                      <a:off x="0" y="0"/>
                      <a:ext cx="9701530" cy="4778375"/>
                    </a:xfrm>
                    <a:prstGeom prst="rect">
                      <a:avLst/>
                    </a:prstGeom>
                  </pic:spPr>
                </pic:pic>
              </a:graphicData>
            </a:graphic>
          </wp:inline>
        </w:drawing>
      </w:r>
      <w:r w:rsidR="000267D0" w:rsidRPr="00B04CE7">
        <w:br w:type="page"/>
      </w:r>
    </w:p>
    <w:p w:rsidR="000267D0" w:rsidRPr="00B04CE7" w:rsidRDefault="000267D0" w:rsidP="000267D0">
      <w:pPr>
        <w:contextualSpacing/>
      </w:pPr>
      <w:r w:rsidRPr="00B04CE7">
        <w:lastRenderedPageBreak/>
        <w:t>Lentelė 2 (Kybartų miesto)</w:t>
      </w:r>
    </w:p>
    <w:p w:rsidR="000267D0" w:rsidRPr="00B04CE7" w:rsidRDefault="000267D0" w:rsidP="000267D0">
      <w:pPr>
        <w:contextualSpacing/>
      </w:pPr>
    </w:p>
    <w:p w:rsidR="000267D0" w:rsidRPr="00B04CE7" w:rsidRDefault="00925A11" w:rsidP="000267D0">
      <w:pPr>
        <w:contextualSpacing/>
        <w:rPr>
          <w:b/>
        </w:rPr>
        <w:sectPr w:rsidR="000267D0" w:rsidRPr="00B04CE7" w:rsidSect="00DA5341">
          <w:footerReference w:type="default" r:id="rId16"/>
          <w:pgSz w:w="16838" w:h="11906" w:orient="landscape"/>
          <w:pgMar w:top="720" w:right="720" w:bottom="720" w:left="720" w:header="567" w:footer="567" w:gutter="0"/>
          <w:cols w:space="1296"/>
          <w:docGrid w:linePitch="360"/>
        </w:sectPr>
      </w:pPr>
      <w:r>
        <w:rPr>
          <w:noProof/>
          <w:color w:val="000000" w:themeColor="text1"/>
        </w:rPr>
        <w:drawing>
          <wp:inline distT="0" distB="0" distL="0" distR="0" wp14:anchorId="360F7035" wp14:editId="09507CAC">
            <wp:extent cx="9701530" cy="4758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bartai dir.jpg"/>
                    <pic:cNvPicPr/>
                  </pic:nvPicPr>
                  <pic:blipFill>
                    <a:blip r:embed="rId17">
                      <a:extLst>
                        <a:ext uri="{28A0092B-C50C-407E-A947-70E740481C1C}">
                          <a14:useLocalDpi xmlns:a14="http://schemas.microsoft.com/office/drawing/2010/main" val="0"/>
                        </a:ext>
                      </a:extLst>
                    </a:blip>
                    <a:stretch>
                      <a:fillRect/>
                    </a:stretch>
                  </pic:blipFill>
                  <pic:spPr>
                    <a:xfrm>
                      <a:off x="0" y="0"/>
                      <a:ext cx="9701530" cy="4758690"/>
                    </a:xfrm>
                    <a:prstGeom prst="rect">
                      <a:avLst/>
                    </a:prstGeom>
                  </pic:spPr>
                </pic:pic>
              </a:graphicData>
            </a:graphic>
          </wp:inline>
        </w:drawing>
      </w:r>
    </w:p>
    <w:p w:rsidR="000267D0" w:rsidRPr="00B04CE7" w:rsidRDefault="000267D0" w:rsidP="000267D0">
      <w:pPr>
        <w:ind w:firstLine="680"/>
        <w:contextualSpacing/>
        <w:rPr>
          <w:b/>
          <w:sz w:val="28"/>
          <w:szCs w:val="28"/>
        </w:rPr>
      </w:pPr>
      <w:r w:rsidRPr="00B04CE7">
        <w:rPr>
          <w:b/>
          <w:sz w:val="28"/>
          <w:szCs w:val="28"/>
        </w:rPr>
        <w:lastRenderedPageBreak/>
        <w:t xml:space="preserve">4. KLIENTŲ APTARNAVIMAS IR APSKAITA </w:t>
      </w:r>
    </w:p>
    <w:p w:rsidR="000267D0" w:rsidRPr="00B04CE7" w:rsidRDefault="000267D0" w:rsidP="000267D0">
      <w:pPr>
        <w:ind w:firstLine="680"/>
        <w:contextualSpacing/>
        <w:rPr>
          <w:b/>
        </w:rPr>
      </w:pPr>
    </w:p>
    <w:p w:rsidR="000267D0" w:rsidRPr="00B22F88" w:rsidRDefault="000267D0" w:rsidP="000267D0">
      <w:pPr>
        <w:ind w:firstLine="680"/>
        <w:contextualSpacing/>
        <w:rPr>
          <w:b/>
        </w:rPr>
      </w:pPr>
      <w:r w:rsidRPr="00B22F88">
        <w:rPr>
          <w:b/>
        </w:rPr>
        <w:t xml:space="preserve">4.1 </w:t>
      </w:r>
      <w:r w:rsidRPr="008A32E6">
        <w:rPr>
          <w:b/>
        </w:rPr>
        <w:t>Vartotojai</w:t>
      </w:r>
      <w:r w:rsidR="007B0B99">
        <w:rPr>
          <w:b/>
        </w:rPr>
        <w:t xml:space="preserve"> ir abonentai</w:t>
      </w:r>
      <w:r w:rsidR="00B02754">
        <w:rPr>
          <w:b/>
        </w:rPr>
        <w:t xml:space="preserve"> </w:t>
      </w:r>
    </w:p>
    <w:p w:rsidR="000267D0" w:rsidRPr="00B22F88" w:rsidRDefault="000267D0" w:rsidP="000267D0">
      <w:pPr>
        <w:ind w:firstLine="680"/>
        <w:contextualSpacing/>
        <w:rPr>
          <w:b/>
        </w:rPr>
      </w:pPr>
    </w:p>
    <w:p w:rsidR="000267D0" w:rsidRPr="00B22F88" w:rsidRDefault="000267D0" w:rsidP="008A32E6">
      <w:pPr>
        <w:ind w:firstLine="680"/>
        <w:contextualSpacing/>
        <w:jc w:val="both"/>
      </w:pPr>
      <w:r w:rsidRPr="00B22F88">
        <w:t>201</w:t>
      </w:r>
      <w:r w:rsidR="00384982">
        <w:t>7</w:t>
      </w:r>
      <w:r w:rsidRPr="00B22F88">
        <w:t xml:space="preserve"> m. UAB „Vilkaviškio vandenys“ abonentų ir vartotojų, kuriems tiekiamas vanduo, pasiskirstymas procentais: vartotojai individualiuose namuose </w:t>
      </w:r>
      <w:r w:rsidR="008A32E6">
        <w:t>49</w:t>
      </w:r>
      <w:r w:rsidR="00175FE8" w:rsidRPr="00B22F88">
        <w:t>,</w:t>
      </w:r>
      <w:r w:rsidR="008A32E6">
        <w:t>79</w:t>
      </w:r>
      <w:r w:rsidRPr="00B22F88">
        <w:t xml:space="preserve"> % ir vartotojai daugiabučiuose  4</w:t>
      </w:r>
      <w:r w:rsidR="008A32E6">
        <w:t>7</w:t>
      </w:r>
      <w:r w:rsidRPr="00B22F88">
        <w:t>,</w:t>
      </w:r>
      <w:r w:rsidR="008A32E6">
        <w:t>22</w:t>
      </w:r>
      <w:r w:rsidRPr="00B22F88">
        <w:t xml:space="preserve"> %.  Abonentai sudarė </w:t>
      </w:r>
      <w:r w:rsidR="00175FE8" w:rsidRPr="00B22F88">
        <w:t>2,9</w:t>
      </w:r>
      <w:r w:rsidR="008A32E6">
        <w:t>9</w:t>
      </w:r>
      <w:r w:rsidRPr="00B22F88">
        <w:t xml:space="preserve"> %. </w:t>
      </w:r>
    </w:p>
    <w:p w:rsidR="000267D0" w:rsidRPr="00B22F88" w:rsidRDefault="000267D0" w:rsidP="000267D0">
      <w:pPr>
        <w:ind w:firstLine="680"/>
        <w:contextualSpacing/>
      </w:pPr>
    </w:p>
    <w:p w:rsidR="000267D0" w:rsidRDefault="000267D0" w:rsidP="000267D0">
      <w:pPr>
        <w:ind w:firstLine="680"/>
        <w:contextualSpacing/>
      </w:pPr>
      <w:r w:rsidRPr="00B22F88">
        <w:t>Daugiausiai suvartojo vandens:</w:t>
      </w:r>
    </w:p>
    <w:p w:rsidR="008A32E6" w:rsidRPr="00B22F88" w:rsidRDefault="008A32E6" w:rsidP="000267D0">
      <w:pPr>
        <w:ind w:firstLine="680"/>
        <w:contextualSpacing/>
      </w:pPr>
    </w:p>
    <w:p w:rsidR="000267D0" w:rsidRPr="00B22F88" w:rsidRDefault="008A32E6" w:rsidP="008A32E6">
      <w:pPr>
        <w:pStyle w:val="ListParagraph"/>
        <w:ind w:left="0"/>
      </w:pPr>
      <w:r>
        <w:t xml:space="preserve">1. </w:t>
      </w:r>
      <w:r w:rsidR="000267D0" w:rsidRPr="00B22F88">
        <w:t>UAB „Litesko“ fil. „Vilkaviškio šiluma“ – 6</w:t>
      </w:r>
      <w:r>
        <w:t>2</w:t>
      </w:r>
      <w:r w:rsidR="00B22F88" w:rsidRPr="00B22F88">
        <w:t>,</w:t>
      </w:r>
      <w:r>
        <w:t>2</w:t>
      </w:r>
      <w:r w:rsidR="000267D0" w:rsidRPr="00B22F88">
        <w:t xml:space="preserve"> tūkst. m³</w:t>
      </w:r>
    </w:p>
    <w:p w:rsidR="000267D0" w:rsidRDefault="008A32E6" w:rsidP="008A32E6">
      <w:pPr>
        <w:pStyle w:val="ListParagraph"/>
        <w:ind w:left="0"/>
      </w:pPr>
      <w:r>
        <w:t xml:space="preserve">2. </w:t>
      </w:r>
      <w:r w:rsidR="000267D0" w:rsidRPr="00B22F88">
        <w:t xml:space="preserve">Kybartų pataisos namai </w:t>
      </w:r>
      <w:r w:rsidR="00B22F88" w:rsidRPr="00B22F88">
        <w:t>–</w:t>
      </w:r>
      <w:r w:rsidR="000267D0" w:rsidRPr="00B22F88">
        <w:t xml:space="preserve"> </w:t>
      </w:r>
      <w:r>
        <w:t>31,6</w:t>
      </w:r>
      <w:r w:rsidR="000267D0" w:rsidRPr="00B22F88">
        <w:t xml:space="preserve"> tūkst. m³</w:t>
      </w:r>
    </w:p>
    <w:p w:rsidR="008A32E6" w:rsidRPr="00B22F88" w:rsidRDefault="008A32E6" w:rsidP="008A32E6">
      <w:pPr>
        <w:pStyle w:val="ListParagraph"/>
        <w:ind w:left="0"/>
      </w:pPr>
      <w:r>
        <w:t xml:space="preserve">3. Didvyžių socialinės globos namai – 16,7 </w:t>
      </w:r>
      <w:r w:rsidRPr="00B22F88">
        <w:t>tūkst. m³</w:t>
      </w:r>
    </w:p>
    <w:p w:rsidR="000267D0" w:rsidRPr="00B22F88" w:rsidRDefault="008A32E6" w:rsidP="008A32E6">
      <w:pPr>
        <w:pStyle w:val="ListParagraph"/>
        <w:ind w:left="0"/>
      </w:pPr>
      <w:r>
        <w:t xml:space="preserve">4. </w:t>
      </w:r>
      <w:r w:rsidR="000267D0" w:rsidRPr="00B22F88">
        <w:t xml:space="preserve">VšĮ Vilkaviškio ligoninė </w:t>
      </w:r>
      <w:r w:rsidR="00B22F88" w:rsidRPr="00B22F88">
        <w:t>–</w:t>
      </w:r>
      <w:r w:rsidR="000267D0" w:rsidRPr="00B22F88">
        <w:t xml:space="preserve"> </w:t>
      </w:r>
      <w:r>
        <w:t>9</w:t>
      </w:r>
      <w:r w:rsidR="00B22F88" w:rsidRPr="00B22F88">
        <w:t>,9</w:t>
      </w:r>
      <w:r w:rsidR="000267D0" w:rsidRPr="00B22F88">
        <w:t xml:space="preserve"> tūkst. m³</w:t>
      </w:r>
    </w:p>
    <w:p w:rsidR="000267D0" w:rsidRPr="00B22F88" w:rsidRDefault="008A32E6" w:rsidP="008A32E6">
      <w:pPr>
        <w:pStyle w:val="ListParagraph"/>
        <w:ind w:left="0"/>
      </w:pPr>
      <w:r>
        <w:t xml:space="preserve">5. </w:t>
      </w:r>
      <w:r w:rsidR="000267D0" w:rsidRPr="00B22F88">
        <w:t xml:space="preserve">UAB „Maxima“ – </w:t>
      </w:r>
      <w:r w:rsidR="00B22F88" w:rsidRPr="00B22F88">
        <w:t>7</w:t>
      </w:r>
      <w:r w:rsidR="000267D0" w:rsidRPr="00B22F88">
        <w:t>,</w:t>
      </w:r>
      <w:r>
        <w:t>6</w:t>
      </w:r>
      <w:r w:rsidR="000267D0" w:rsidRPr="00B22F88">
        <w:t xml:space="preserve"> tūkst. m³</w:t>
      </w:r>
    </w:p>
    <w:p w:rsidR="000267D0" w:rsidRPr="00B22F88" w:rsidRDefault="008A32E6" w:rsidP="008A32E6">
      <w:pPr>
        <w:pStyle w:val="ListParagraph"/>
        <w:ind w:left="0"/>
      </w:pPr>
      <w:r>
        <w:t xml:space="preserve">6. </w:t>
      </w:r>
      <w:r w:rsidR="000267D0" w:rsidRPr="00B22F88">
        <w:t xml:space="preserve">UAB Kepykla „Savas“ </w:t>
      </w:r>
      <w:r w:rsidR="00B22F88" w:rsidRPr="00B22F88">
        <w:t>–</w:t>
      </w:r>
      <w:r w:rsidR="000267D0" w:rsidRPr="00B22F88">
        <w:t xml:space="preserve"> </w:t>
      </w:r>
      <w:r w:rsidR="00B22F88" w:rsidRPr="00B22F88">
        <w:t>2</w:t>
      </w:r>
      <w:r>
        <w:t>,8</w:t>
      </w:r>
      <w:r w:rsidR="000267D0" w:rsidRPr="00B22F88">
        <w:t xml:space="preserve"> tūkst. m³</w:t>
      </w:r>
    </w:p>
    <w:p w:rsidR="000267D0" w:rsidRPr="00B22F88" w:rsidRDefault="000267D0" w:rsidP="000267D0">
      <w:pPr>
        <w:pStyle w:val="ListParagraph"/>
        <w:ind w:left="680"/>
      </w:pPr>
    </w:p>
    <w:p w:rsidR="000267D0" w:rsidRPr="00B22F88" w:rsidRDefault="000267D0" w:rsidP="000267D0">
      <w:pPr>
        <w:ind w:firstLine="680"/>
        <w:contextualSpacing/>
        <w:jc w:val="both"/>
      </w:pPr>
      <w:r w:rsidRPr="00B22F88">
        <w:t>201</w:t>
      </w:r>
      <w:r w:rsidR="00B22F88" w:rsidRPr="00B22F88">
        <w:t>6</w:t>
      </w:r>
      <w:r w:rsidRPr="00B22F88">
        <w:t xml:space="preserve"> m. daugiausiai vandens suvartojo gyventojai individualiuose namuose, tai sudarė 4</w:t>
      </w:r>
      <w:r w:rsidR="008A32E6">
        <w:t>6</w:t>
      </w:r>
      <w:r w:rsidRPr="00B22F88">
        <w:t>,</w:t>
      </w:r>
      <w:r w:rsidR="008A32E6">
        <w:t>29</w:t>
      </w:r>
      <w:r w:rsidRPr="00B22F88">
        <w:t xml:space="preserve">% viso realizuoto vandens kiekio. Vartotojai butuose – </w:t>
      </w:r>
      <w:r w:rsidR="00B22F88" w:rsidRPr="00B22F88">
        <w:t>2</w:t>
      </w:r>
      <w:r w:rsidR="008A32E6">
        <w:t>4</w:t>
      </w:r>
      <w:r w:rsidR="00B22F88" w:rsidRPr="00B22F88">
        <w:t>,</w:t>
      </w:r>
      <w:r w:rsidR="008A32E6">
        <w:t>56</w:t>
      </w:r>
      <w:r w:rsidRPr="00B22F88">
        <w:t>%. Įmonėse realizuotas vandens kiekis sudarė 2</w:t>
      </w:r>
      <w:r w:rsidR="008A32E6">
        <w:t>9</w:t>
      </w:r>
      <w:r w:rsidRPr="00B22F88">
        <w:t>,</w:t>
      </w:r>
      <w:r w:rsidR="008A32E6">
        <w:t>15</w:t>
      </w:r>
      <w:r w:rsidRPr="00B22F88">
        <w:t xml:space="preserve"> % viso vandens kiekio.</w:t>
      </w:r>
    </w:p>
    <w:p w:rsidR="000267D0" w:rsidRPr="00B22F88" w:rsidRDefault="000267D0" w:rsidP="000267D0">
      <w:pPr>
        <w:ind w:firstLine="680"/>
        <w:contextualSpacing/>
      </w:pPr>
    </w:p>
    <w:p w:rsidR="000267D0" w:rsidRPr="000F2056" w:rsidRDefault="000267D0" w:rsidP="000267D0">
      <w:pPr>
        <w:ind w:firstLine="680"/>
        <w:contextualSpacing/>
        <w:rPr>
          <w:b/>
        </w:rPr>
      </w:pPr>
      <w:r w:rsidRPr="000F2056">
        <w:rPr>
          <w:b/>
        </w:rPr>
        <w:t>4.2 Vandens apskaita</w:t>
      </w:r>
    </w:p>
    <w:p w:rsidR="000267D0" w:rsidRPr="000F2056" w:rsidRDefault="000267D0" w:rsidP="000267D0">
      <w:pPr>
        <w:ind w:firstLine="680"/>
        <w:contextualSpacing/>
      </w:pPr>
    </w:p>
    <w:p w:rsidR="000267D0" w:rsidRPr="000F2056" w:rsidRDefault="000267D0" w:rsidP="000267D0">
      <w:pPr>
        <w:ind w:firstLine="680"/>
        <w:contextualSpacing/>
        <w:jc w:val="both"/>
      </w:pPr>
      <w:r w:rsidRPr="000F2056">
        <w:t>Remiantis Geriamojo vandens tiekimo ir nuotekų tvarkymo įstatymo 23 str. vartotojai už patiektą geriamąjį vandenį ir nuotekų tvarkymą atsiskaito pagal Vandens tiekėjo įrengtus apskaitos prietaisų rodmenis. Atsiskaitymui naudojami tik metrologiškai patikrinti ir galiojantys apskaitos prietaisai. UAB „Vilkaviškio vandenys“ privalo užtikrinti vandens apskaitos prietaisų metrologinės patikros galiojimą, todėl vandens apskaitos prietaisai keičiami vadovaujantis Valstybinės metrologijos tarnybos direktoriaus įsakymu patvirtintu Teisinei metrologijai priskirtų matavimo grupių sąrašu ir laiko intervalų tarp patikrų. Nuo 201</w:t>
      </w:r>
      <w:r w:rsidR="00045ABC">
        <w:t>7</w:t>
      </w:r>
      <w:r w:rsidRPr="000F2056">
        <w:t xml:space="preserve"> m. rug</w:t>
      </w:r>
      <w:r w:rsidR="00045ABC">
        <w:t>sėjo</w:t>
      </w:r>
      <w:r w:rsidRPr="000F2056">
        <w:t xml:space="preserve"> 2</w:t>
      </w:r>
      <w:r w:rsidR="00045ABC">
        <w:t>6</w:t>
      </w:r>
      <w:r w:rsidRPr="000F2056">
        <w:t xml:space="preserve"> d. galioja sekantys laiko intervalai tarp metrologinių patikrų: pastatų įvaduose esančių šalto vandens skaitiklių patikra atliekama kas 2 metai, o butuose ir individualiuose namuose – kas </w:t>
      </w:r>
      <w:r w:rsidR="00045ABC">
        <w:t>4</w:t>
      </w:r>
      <w:r w:rsidRPr="000F2056">
        <w:t xml:space="preserve"> metai.</w:t>
      </w:r>
    </w:p>
    <w:p w:rsidR="000267D0" w:rsidRPr="000F2056" w:rsidRDefault="000267D0" w:rsidP="000267D0">
      <w:pPr>
        <w:ind w:firstLine="680"/>
        <w:contextualSpacing/>
        <w:jc w:val="both"/>
      </w:pPr>
      <w:r w:rsidRPr="000F2056">
        <w:t xml:space="preserve">UAB „Vilkaviškio vandenys“ eksploatuoja ir prižiūri iš viso </w:t>
      </w:r>
      <w:r w:rsidRPr="000F2056">
        <w:rPr>
          <w:b/>
        </w:rPr>
        <w:t>1</w:t>
      </w:r>
      <w:r w:rsidR="006A71FD" w:rsidRPr="000F2056">
        <w:rPr>
          <w:b/>
        </w:rPr>
        <w:t>5</w:t>
      </w:r>
      <w:r w:rsidR="004645C9">
        <w:rPr>
          <w:b/>
        </w:rPr>
        <w:t>130</w:t>
      </w:r>
      <w:r w:rsidRPr="000F2056">
        <w:t xml:space="preserve"> geriamojo vandens apskaitos prietais</w:t>
      </w:r>
      <w:r w:rsidR="004645C9">
        <w:t>ų</w:t>
      </w:r>
      <w:r w:rsidRPr="000F2056">
        <w:t>, iš kurių 6</w:t>
      </w:r>
      <w:r w:rsidR="004645C9">
        <w:t>941</w:t>
      </w:r>
      <w:r w:rsidRPr="000F2056">
        <w:t xml:space="preserve"> įrengti vartotojų butuose, 6</w:t>
      </w:r>
      <w:r w:rsidR="004645C9">
        <w:t>90</w:t>
      </w:r>
      <w:r w:rsidRPr="000F2056">
        <w:t xml:space="preserve"> – įmonėse, </w:t>
      </w:r>
      <w:r w:rsidR="000F2056" w:rsidRPr="000F2056">
        <w:t>72</w:t>
      </w:r>
      <w:r w:rsidR="004645C9">
        <w:t>38</w:t>
      </w:r>
      <w:r w:rsidRPr="000F2056">
        <w:t xml:space="preserve"> – individualiuose namuose ir </w:t>
      </w:r>
      <w:r w:rsidR="004645C9">
        <w:t>261</w:t>
      </w:r>
      <w:r w:rsidRPr="000F2056">
        <w:t xml:space="preserve"> – daugiabučių namų įvaduose. </w:t>
      </w:r>
      <w:r w:rsidR="004645C9">
        <w:t>269</w:t>
      </w:r>
      <w:r w:rsidRPr="000F2056">
        <w:t xml:space="preserve"> vartotojai atsiskaito pagal </w:t>
      </w:r>
      <w:r w:rsidR="004645C9">
        <w:t>įmonės paskaičiuotą</w:t>
      </w:r>
      <w:r w:rsidRPr="000F2056">
        <w:t xml:space="preserve"> </w:t>
      </w:r>
      <w:r w:rsidR="004645C9">
        <w:t xml:space="preserve"> ir </w:t>
      </w:r>
      <w:r w:rsidRPr="000F2056">
        <w:t>patvirtint</w:t>
      </w:r>
      <w:r w:rsidR="004645C9">
        <w:t>ą vidutinį gyventojų per mėnesį suvartotą vandens kiekį</w:t>
      </w:r>
      <w:r w:rsidRPr="000F2056">
        <w:t xml:space="preserve"> – tai vartotojai, gyvenantys pastaraisiais metais perimtuose kaimuose ir tie, kuriems įrengti vandens apskaitą nėra techninių galimybių.</w:t>
      </w:r>
    </w:p>
    <w:p w:rsidR="000267D0" w:rsidRPr="00B04CE7" w:rsidRDefault="000267D0" w:rsidP="000267D0">
      <w:pPr>
        <w:ind w:firstLine="680"/>
        <w:contextualSpacing/>
        <w:jc w:val="both"/>
      </w:pPr>
      <w:r w:rsidRPr="00EE1A65">
        <w:t>Šiuo metu įmonės eksploatuojami šalto vandens apskaitos prietaisai metrologinei patikrai atitinka apie 9</w:t>
      </w:r>
      <w:r w:rsidR="002076D2" w:rsidRPr="00EE1A65">
        <w:t>6</w:t>
      </w:r>
      <w:r w:rsidRPr="00EE1A65">
        <w:t xml:space="preserve"> proc. Pasiekti 100 proc. labai sudėtinga, kadangi dalis gyventojų yra išvykę į užsienį arba gyvena kituose miestuose.</w:t>
      </w:r>
    </w:p>
    <w:p w:rsidR="000267D0" w:rsidRPr="00B04CE7" w:rsidRDefault="000267D0" w:rsidP="000267D0">
      <w:pPr>
        <w:ind w:firstLine="680"/>
        <w:contextualSpacing/>
      </w:pPr>
    </w:p>
    <w:p w:rsidR="000267D0" w:rsidRPr="003E252E" w:rsidRDefault="000267D0" w:rsidP="000267D0">
      <w:pPr>
        <w:ind w:firstLine="680"/>
        <w:contextualSpacing/>
        <w:rPr>
          <w:b/>
        </w:rPr>
      </w:pPr>
      <w:r w:rsidRPr="003E252E">
        <w:rPr>
          <w:b/>
        </w:rPr>
        <w:t>4.3 Atsiskaitymas už paslaugas</w:t>
      </w:r>
    </w:p>
    <w:p w:rsidR="000267D0" w:rsidRPr="00B04CE7" w:rsidRDefault="000267D0" w:rsidP="000267D0">
      <w:pPr>
        <w:ind w:firstLine="680"/>
        <w:contextualSpacing/>
      </w:pPr>
    </w:p>
    <w:p w:rsidR="000267D0" w:rsidRPr="00B04CE7" w:rsidRDefault="000267D0" w:rsidP="000267D0">
      <w:pPr>
        <w:ind w:firstLine="680"/>
        <w:contextualSpacing/>
        <w:jc w:val="both"/>
      </w:pPr>
      <w:r w:rsidRPr="00B04CE7">
        <w:t>UAB „Vilkaviškio vandenys“ ypač didelį dėmesį skiria klientų aptarnavimo kokybei. Abonentai ir vartotojai už suteiktas paslaugas be papildomo mokesčio gali atsiskaityti  bendrovės kasoje Vilkaviškyje</w:t>
      </w:r>
      <w:r w:rsidR="00DD292C">
        <w:t>.</w:t>
      </w:r>
      <w:r w:rsidRPr="00B04CE7">
        <w:t xml:space="preserve"> Atsiskaitymai priimami bankų skyriuose, pašte,</w:t>
      </w:r>
      <w:r w:rsidR="00DD292C">
        <w:t xml:space="preserve"> </w:t>
      </w:r>
      <w:r w:rsidR="00DD292C" w:rsidRPr="00B04CE7">
        <w:t>visuose loterijos „Perlas“ terminaluose</w:t>
      </w:r>
      <w:r w:rsidR="00DD292C">
        <w:t>,</w:t>
      </w:r>
      <w:r w:rsidRPr="00B04CE7">
        <w:t xml:space="preserve"> UAB „Maxima“ , UAB „Norfos mažmena“,  UAB „AIBĖ“ parduotuvių kasose, internetu.</w:t>
      </w:r>
      <w:r>
        <w:t xml:space="preserve"> Taip pat</w:t>
      </w:r>
      <w:r w:rsidRPr="004A5B83">
        <w:t xml:space="preserve"> vartotojams sudaroma galimybė sąskaitą gauti elektroniniu būdu. </w:t>
      </w:r>
      <w:r>
        <w:t>P</w:t>
      </w:r>
      <w:r w:rsidRPr="004A5B83">
        <w:t xml:space="preserve">lanuojama </w:t>
      </w:r>
      <w:r w:rsidRPr="004A5B83">
        <w:lastRenderedPageBreak/>
        <w:t>įdiegti internetinį savitarnos modulį, kurio pagalba vartotojas galės peržvelgti savo mokėjimų išklotines, atsispausdinti sąskaitą, uždeklaruoti skaitiklio parodymus</w:t>
      </w:r>
    </w:p>
    <w:p w:rsidR="000267D0" w:rsidRDefault="000267D0" w:rsidP="000267D0">
      <w:pPr>
        <w:ind w:firstLine="680"/>
        <w:contextualSpacing/>
        <w:jc w:val="both"/>
      </w:pPr>
      <w:r w:rsidRPr="00B04CE7">
        <w:t>Tačiau nemaža dalis abonentų ir vartotojų pažeidžia atsiskaitymo už suteiktas geriamojo vandens tiekimo ir nuotekų tvarkymo paslaugas tvarką – nedeklaruoja vandens apskaitos prietaisų rodmenų, pradelsia arba visiškai vengia apmokėti sąskaitas. Todėl įmonės kontrolieriai kas mėnesį lanko tokius nedrausmingus vartotojus, juos įspėja apie įsiskolinimus, deklaruoja apskaitos prietaisų rodmenis. Kai tai nepadeda, įmonė skolas išsiieško teismine tvarka</w:t>
      </w:r>
      <w:r>
        <w:t>, taikomas ir sutarties nutraukimas atjungiant vandens tiekimą.</w:t>
      </w:r>
    </w:p>
    <w:p w:rsidR="000267D0" w:rsidRPr="00B04CE7" w:rsidRDefault="000267D0" w:rsidP="000267D0">
      <w:pPr>
        <w:ind w:firstLine="680"/>
        <w:contextualSpacing/>
        <w:jc w:val="both"/>
      </w:pPr>
    </w:p>
    <w:p w:rsidR="000267D0" w:rsidRDefault="000267D0" w:rsidP="000267D0">
      <w:pPr>
        <w:ind w:firstLine="680"/>
        <w:contextualSpacing/>
        <w:rPr>
          <w:b/>
        </w:rPr>
      </w:pPr>
      <w:r>
        <w:rPr>
          <w:b/>
        </w:rPr>
        <w:t>4.4 Skolininkai</w:t>
      </w:r>
    </w:p>
    <w:p w:rsidR="000267D0" w:rsidRDefault="000267D0" w:rsidP="000267D0">
      <w:pPr>
        <w:ind w:firstLine="680"/>
        <w:contextualSpacing/>
        <w:rPr>
          <w:b/>
        </w:rPr>
      </w:pPr>
    </w:p>
    <w:p w:rsidR="000267D0" w:rsidRPr="00174B41" w:rsidRDefault="000267D0" w:rsidP="000267D0">
      <w:pPr>
        <w:ind w:firstLine="680"/>
        <w:contextualSpacing/>
        <w:jc w:val="both"/>
      </w:pPr>
      <w:r w:rsidRPr="00174B41">
        <w:t xml:space="preserve">Vartotojams buvo </w:t>
      </w:r>
      <w:r w:rsidR="003A5709">
        <w:t xml:space="preserve">išrašyti ir </w:t>
      </w:r>
      <w:r w:rsidRPr="00174B41">
        <w:t xml:space="preserve">įteikti </w:t>
      </w:r>
      <w:r w:rsidR="00045ABC">
        <w:t>518</w:t>
      </w:r>
      <w:r w:rsidRPr="00174B41">
        <w:t xml:space="preserve"> pranešim</w:t>
      </w:r>
      <w:r w:rsidR="003A5709">
        <w:t>ų</w:t>
      </w:r>
      <w:r w:rsidRPr="00174B41">
        <w:t xml:space="preserve"> dėl skolos grąžinimo už daugiau kaip </w:t>
      </w:r>
      <w:r w:rsidR="00045ABC">
        <w:t>32016</w:t>
      </w:r>
      <w:r w:rsidRPr="00174B41">
        <w:t xml:space="preserve">  Eur sumai. Pradėti </w:t>
      </w:r>
      <w:r w:rsidR="00045ABC">
        <w:t>71</w:t>
      </w:r>
      <w:r w:rsidRPr="00174B41">
        <w:t xml:space="preserve"> teisminio įsiskolinimų išieškojimo procesai dėl </w:t>
      </w:r>
      <w:r w:rsidR="00045ABC">
        <w:t>7846,30</w:t>
      </w:r>
      <w:r w:rsidRPr="00174B41">
        <w:t xml:space="preserve"> Eur skolos priteisimo. Anstoliui vykdyti buvo perduoti </w:t>
      </w:r>
      <w:r w:rsidR="00045ABC">
        <w:t>33</w:t>
      </w:r>
      <w:r w:rsidRPr="00174B41">
        <w:t xml:space="preserve"> vykdomieji dokumentai dėl </w:t>
      </w:r>
      <w:r w:rsidR="00045ABC">
        <w:t>4239,80</w:t>
      </w:r>
      <w:r w:rsidRPr="00174B41">
        <w:t xml:space="preserve"> Eur išieškojimo. Pasirašyta </w:t>
      </w:r>
      <w:r w:rsidR="00045ABC">
        <w:t>12</w:t>
      </w:r>
      <w:r w:rsidRPr="00174B41">
        <w:t xml:space="preserve"> skolos grąžinimo sutar</w:t>
      </w:r>
      <w:r w:rsidR="00045ABC">
        <w:t>čių</w:t>
      </w:r>
      <w:r w:rsidRPr="00174B41">
        <w:t xml:space="preserve">. </w:t>
      </w:r>
      <w:r>
        <w:t xml:space="preserve">Vidutiniškai kas mėnesį mokėjimus </w:t>
      </w:r>
      <w:r w:rsidRPr="002F26AB">
        <w:t xml:space="preserve">pradelsia apie </w:t>
      </w:r>
      <w:r w:rsidR="00DD292C" w:rsidRPr="002F26AB">
        <w:t>6</w:t>
      </w:r>
      <w:r w:rsidR="0039093B" w:rsidRPr="002F26AB">
        <w:t>0</w:t>
      </w:r>
      <w:r w:rsidR="00DD292C" w:rsidRPr="002F26AB">
        <w:t>0</w:t>
      </w:r>
      <w:r w:rsidRPr="002F26AB">
        <w:t xml:space="preserve"> vartotojų, kurių mokėtina suma siekia apie </w:t>
      </w:r>
      <w:r w:rsidR="002F26AB">
        <w:t>39</w:t>
      </w:r>
      <w:r w:rsidR="00DD292C">
        <w:t xml:space="preserve"> tūkst.</w:t>
      </w:r>
      <w:r>
        <w:t xml:space="preserve"> Eur.</w:t>
      </w:r>
      <w:r w:rsidR="00045ABC">
        <w:t xml:space="preserve"> Bendrovė kreditavo 18 vartotojų  vandentiekio ir nuotekų prijungimą už 5466,50 Eur.</w:t>
      </w:r>
    </w:p>
    <w:p w:rsidR="000267D0" w:rsidRPr="00174B41" w:rsidRDefault="000267D0" w:rsidP="000267D0">
      <w:pPr>
        <w:ind w:firstLine="680"/>
        <w:contextualSpacing/>
        <w:jc w:val="both"/>
      </w:pPr>
      <w:r w:rsidRPr="00174B41">
        <w:t xml:space="preserve">  </w:t>
      </w:r>
    </w:p>
    <w:p w:rsidR="000267D0" w:rsidRPr="003E252E" w:rsidRDefault="000267D0" w:rsidP="000267D0">
      <w:pPr>
        <w:ind w:firstLine="680"/>
        <w:contextualSpacing/>
        <w:rPr>
          <w:b/>
        </w:rPr>
      </w:pPr>
      <w:r w:rsidRPr="003E252E">
        <w:rPr>
          <w:b/>
        </w:rPr>
        <w:t>4.</w:t>
      </w:r>
      <w:r>
        <w:rPr>
          <w:b/>
        </w:rPr>
        <w:t>5</w:t>
      </w:r>
      <w:r w:rsidRPr="003E252E">
        <w:rPr>
          <w:b/>
        </w:rPr>
        <w:t xml:space="preserve"> Ryšiai su visuomene</w:t>
      </w:r>
    </w:p>
    <w:p w:rsidR="000267D0" w:rsidRPr="003E252E" w:rsidRDefault="000267D0" w:rsidP="000267D0">
      <w:pPr>
        <w:ind w:firstLine="680"/>
        <w:contextualSpacing/>
        <w:rPr>
          <w:b/>
        </w:rPr>
      </w:pPr>
    </w:p>
    <w:p w:rsidR="000267D0" w:rsidRPr="00B04CE7" w:rsidRDefault="000267D0" w:rsidP="000267D0">
      <w:pPr>
        <w:ind w:firstLine="680"/>
        <w:contextualSpacing/>
        <w:jc w:val="both"/>
      </w:pPr>
      <w:r w:rsidRPr="00B04CE7">
        <w:t>Bendrovė daro ir darys viską, kad ryšiai su visuomene būtų kuo tampresni, visada siekiame ir sieksime kuo geresnių tarpusavio santykių.</w:t>
      </w:r>
    </w:p>
    <w:p w:rsidR="000267D0" w:rsidRPr="00B04CE7" w:rsidRDefault="000267D0" w:rsidP="000267D0">
      <w:pPr>
        <w:ind w:firstLine="680"/>
        <w:contextualSpacing/>
        <w:jc w:val="both"/>
      </w:pPr>
      <w:r w:rsidRPr="00B04CE7">
        <w:t>Bendrovė visada buvo ir yra atvira visuomenei įvairiomis išraiškomis. Mes visada pasirengę išklausyti, išanalizuoti kiekvieną atskirą individualiai susiklosčiusią vartotojui iškilusią problemą ir parinkti patį priimtiniausią įmonei ir vartotojui tinkantį sprendimą ir jį įgyvendinti. Ypač artimi, atviri santykiai su vartotojais reikalingi šiuo metu, t.y. kada vykdomi vandentvarkos investiciniai projektai rajone. Reikia nepamiršti nei vienai nei kitai pusei, kad projektas įgyvendinamas ne tada, kada vandentiekio ir/ar nuotekų pasijungimo vieta atsiranda vartotojo patvoryje, o tada, kai vanduo bėga iš čiaupo namo viduje. Būtent tuo atveju ir vandens tiekėjas ir vartotojas gali dalintis sėkme.</w:t>
      </w:r>
    </w:p>
    <w:p w:rsidR="000267D0" w:rsidRPr="00B04CE7" w:rsidRDefault="000267D0" w:rsidP="000267D0">
      <w:pPr>
        <w:ind w:firstLine="680"/>
        <w:contextualSpacing/>
        <w:jc w:val="both"/>
      </w:pPr>
      <w:r w:rsidRPr="00B04CE7">
        <w:t>Bendrovė, panaudodama šiuolaikines IT technologijų galimybes, savo tinklalapyje informuoja gyventojus apie naujų investicinių projektų vykdymą, laikinus vandens tiekimo sutrikimus remontuojant, likviduojant avarijų padarinius ar jungiant naujus tinklus. Atsiskaitymo už suteiktas paslaugas tvarką, kainas, apmokėjimo dokumento elektroninę formą ir kt.</w:t>
      </w:r>
    </w:p>
    <w:p w:rsidR="000267D0" w:rsidRPr="00B04CE7" w:rsidRDefault="000267D0" w:rsidP="000267D0">
      <w:pPr>
        <w:ind w:firstLine="680"/>
        <w:contextualSpacing/>
        <w:rPr>
          <w:b/>
          <w:sz w:val="28"/>
          <w:szCs w:val="28"/>
        </w:rPr>
      </w:pPr>
    </w:p>
    <w:p w:rsidR="000267D0" w:rsidRPr="00600A48" w:rsidRDefault="000267D0" w:rsidP="000267D0">
      <w:pPr>
        <w:pStyle w:val="ListParagraph"/>
        <w:numPr>
          <w:ilvl w:val="0"/>
          <w:numId w:val="14"/>
        </w:numPr>
        <w:rPr>
          <w:b/>
          <w:sz w:val="28"/>
          <w:szCs w:val="28"/>
        </w:rPr>
      </w:pPr>
      <w:r w:rsidRPr="00600A48">
        <w:rPr>
          <w:b/>
          <w:sz w:val="28"/>
          <w:szCs w:val="28"/>
        </w:rPr>
        <w:t>INVESTICIJOS IR VYKDOMI PROJEKTAI</w:t>
      </w:r>
    </w:p>
    <w:p w:rsidR="00600A48" w:rsidRDefault="00600A48" w:rsidP="00600A48">
      <w:pPr>
        <w:jc w:val="both"/>
        <w:rPr>
          <w:b/>
          <w:sz w:val="28"/>
          <w:szCs w:val="28"/>
        </w:rPr>
      </w:pPr>
    </w:p>
    <w:p w:rsidR="00600A48" w:rsidRDefault="000267D0" w:rsidP="00600A48">
      <w:pPr>
        <w:ind w:firstLine="1296"/>
        <w:jc w:val="both"/>
      </w:pPr>
      <w:r w:rsidRPr="00011ABD">
        <w:t xml:space="preserve">Visų įvykdytų keturių </w:t>
      </w:r>
      <w:r w:rsidR="00011ABD" w:rsidRPr="00011ABD">
        <w:t xml:space="preserve">ES struktūrinių fondų finansuojamų </w:t>
      </w:r>
      <w:r w:rsidRPr="00011ABD">
        <w:t>projektų apimtyje yra sudaryta galimybė prisijungti prie vandentiekio tinklų – 258</w:t>
      </w:r>
      <w:r w:rsidR="00011ABD" w:rsidRPr="00011ABD">
        <w:t>0</w:t>
      </w:r>
      <w:r w:rsidRPr="00011ABD">
        <w:t>, prie nuotekų tinklų – 33</w:t>
      </w:r>
      <w:r w:rsidR="00011ABD" w:rsidRPr="00011ABD">
        <w:t>66</w:t>
      </w:r>
      <w:r w:rsidRPr="00011ABD">
        <w:t xml:space="preserve"> vartotojams. 201</w:t>
      </w:r>
      <w:r w:rsidR="00284543">
        <w:t>7</w:t>
      </w:r>
      <w:r w:rsidRPr="00011ABD">
        <w:t xml:space="preserve"> </w:t>
      </w:r>
      <w:r w:rsidR="00C555FB">
        <w:t>metais</w:t>
      </w:r>
      <w:r w:rsidRPr="00011ABD">
        <w:t xml:space="preserve"> prie vandentiekio tinklų prisijungė – </w:t>
      </w:r>
      <w:r w:rsidR="00C555FB">
        <w:t>462</w:t>
      </w:r>
      <w:r w:rsidRPr="00C555FB">
        <w:t>,</w:t>
      </w:r>
      <w:r w:rsidR="00C555FB" w:rsidRPr="00C555FB">
        <w:t xml:space="preserve"> </w:t>
      </w:r>
      <w:r w:rsidRPr="00C555FB">
        <w:t xml:space="preserve">prie nuotekų tinklų – </w:t>
      </w:r>
      <w:r w:rsidR="00C555FB" w:rsidRPr="00C555FB">
        <w:t>4</w:t>
      </w:r>
      <w:r w:rsidR="00C555FB">
        <w:t>41</w:t>
      </w:r>
      <w:r w:rsidRPr="00011ABD">
        <w:t xml:space="preserve"> vartotoja</w:t>
      </w:r>
      <w:r w:rsidR="00C555FB">
        <w:t>s</w:t>
      </w:r>
      <w:r w:rsidRPr="00011ABD">
        <w:t xml:space="preserve">. </w:t>
      </w:r>
      <w:r w:rsidR="00C555FB">
        <w:t>K</w:t>
      </w:r>
      <w:r w:rsidRPr="00011ABD">
        <w:t xml:space="preserve">ad </w:t>
      </w:r>
      <w:r w:rsidR="00C555FB">
        <w:t xml:space="preserve">pilnai </w:t>
      </w:r>
      <w:r w:rsidRPr="00011ABD">
        <w:t xml:space="preserve">pasiekti visų atliktų projektų numatytus rodiklius, reikia, kad prie vandentiekio tinklų prisijungtų </w:t>
      </w:r>
      <w:r w:rsidR="00C555FB">
        <w:t>404</w:t>
      </w:r>
      <w:r w:rsidRPr="00C555FB">
        <w:t xml:space="preserve">, prie nuotekų tinklų – </w:t>
      </w:r>
      <w:r w:rsidR="00C555FB" w:rsidRPr="00C555FB">
        <w:t>2</w:t>
      </w:r>
      <w:r w:rsidR="00C555FB">
        <w:t>35</w:t>
      </w:r>
      <w:r w:rsidRPr="00011ABD">
        <w:t xml:space="preserve"> vartotojai. </w:t>
      </w:r>
      <w:r w:rsidR="00600A48">
        <w:t>Dėl nepakankamos įstatyminės bazės, įmonės galimybės pasiekti reikalaujamus rodiklius yra ribotos.</w:t>
      </w:r>
      <w:r w:rsidR="00600A48" w:rsidRPr="00011ABD">
        <w:t xml:space="preserve"> </w:t>
      </w:r>
      <w:r w:rsidRPr="00011ABD">
        <w:t>Šią problemą spręsti turėtų padėti savivaldybės administracijos, atitinkamų seniūnijų ir RAAD specialistai.</w:t>
      </w:r>
      <w:r w:rsidR="00600A48">
        <w:t xml:space="preserve"> </w:t>
      </w:r>
    </w:p>
    <w:p w:rsidR="000267D0" w:rsidRDefault="00600A48" w:rsidP="00011ABD">
      <w:pPr>
        <w:ind w:firstLine="1296"/>
        <w:jc w:val="both"/>
      </w:pPr>
      <w:r>
        <w:t>Opiausia problema – tai dėl ES finansuojamų įvykdytų 2 projektų rodiklių nepasiekimo, AM įsakymais pritaikyta 1,1 mln.Eur finansinė korekcija, kas sudaro net 79% metinių visų pardavimo pajamų. Įmonė su tuo kategoriškai nesutinka ir ministro įsakymus apskundė Vilniaus apygardos administraciniam teismui. Ieškiniai patenkinti – ministro įsakymai sustabdyti. Teisminis procesas tebevyksta. Nors šiai dienai projektų faktiniai gyventojų prisijungimo prie nuotekų ir vandentiekio tinklų rodikliai yra pasiekti, tačiau šia galimybe pasinaudojo dar ne visi galintys ir privalantys. Įmonė ne tik padeda organizuoti bei atlikti prisijungimo darbus, bet ir taiko atsiskaitymo atidėjimus</w:t>
      </w:r>
    </w:p>
    <w:p w:rsidR="004D0909" w:rsidRDefault="004D0909" w:rsidP="000267D0">
      <w:pPr>
        <w:ind w:firstLine="454"/>
        <w:jc w:val="both"/>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4D0909" w:rsidTr="004D0909">
        <w:tc>
          <w:tcPr>
            <w:tcW w:w="1604"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Būstai</w:t>
            </w:r>
          </w:p>
        </w:tc>
        <w:tc>
          <w:tcPr>
            <w:tcW w:w="1604"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Paslauga</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Viso prijungta</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Prijungta per 2017 m.</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Dar neprisijungę</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Pasiekimo procentas</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rPr>
                <w:sz w:val="22"/>
                <w:szCs w:val="22"/>
              </w:rPr>
            </w:pPr>
            <w:r>
              <w:t>Nemuno vidurupio baseino projektas</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Kodas: 2004-LT-16-C-PE-002</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Vilkaviškis</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767</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49</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95,7</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505</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68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90,4</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Kybartai</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474</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42</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30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95,6</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332</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36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87,7</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Viso:</w:t>
            </w:r>
          </w:p>
        </w:tc>
        <w:tc>
          <w:tcPr>
            <w:tcW w:w="160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N</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1241</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53</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79</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95.7</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b/>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V</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837</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47</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116</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89,4</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Vandens tiekimo ir nuotekų tvarkymo infrastruktūros renovavimas ir plėtra Vilkaviškio rajone</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Kodas: VP3-3.1-AM-01-V-02-029</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Vilkaviškis</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586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17</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lang w:val="en-US"/>
              </w:rPr>
            </w:pPr>
            <w:r>
              <w:rPr>
                <w:lang w:val="en-US"/>
              </w:rPr>
              <w:t>94.0</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343</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84</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25</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88.1</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Kybartai</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199</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49</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106.6</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247</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107</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89.6</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Virbalis</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200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44</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13</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105.8</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38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90.0</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Viso:</w:t>
            </w:r>
          </w:p>
        </w:tc>
        <w:tc>
          <w:tcPr>
            <w:tcW w:w="160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N</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lang w:val="en-US"/>
              </w:rPr>
            </w:pPr>
            <w:r>
              <w:rPr>
                <w:b/>
                <w:lang w:val="en-US"/>
              </w:rPr>
              <w:t>985</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181</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50</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lang w:val="en-US"/>
              </w:rPr>
              <w:t>10</w:t>
            </w:r>
            <w:r>
              <w:rPr>
                <w:b/>
              </w:rPr>
              <w:t>9.4</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b/>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V</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628</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202</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140</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95.1</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Vandentiekio ir nuotekų tinklų plėtra Vilkaviškio rajone (Giedriuose, Virbalyje, Pilviškiuose)</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Kodas: VP3-3.1-AM-01-V-02-108</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Giedriai</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130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15</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95.6</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123</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27</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91.1</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Pilviškiai</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281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84</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96.9</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240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92</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49</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87.5</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Virbalis</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130</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22</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124.7</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68</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23</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12</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106.9</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Viso:</w:t>
            </w:r>
          </w:p>
        </w:tc>
        <w:tc>
          <w:tcPr>
            <w:tcW w:w="160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N</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541</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124</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52</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110,0</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b/>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V</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431</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142</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82</w:t>
            </w:r>
          </w:p>
        </w:tc>
        <w:tc>
          <w:tcPr>
            <w:tcW w:w="160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pPr>
              <w:jc w:val="center"/>
              <w:rPr>
                <w:b/>
              </w:rPr>
            </w:pPr>
            <w:r>
              <w:rPr>
                <w:b/>
              </w:rPr>
              <w:t>94.5</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Vandens tiekimo ir nuotekų tvarkymo infrastruktūros plėtra Pilviškių gyvenvietėje II etapas</w:t>
            </w:r>
          </w:p>
        </w:tc>
      </w:tr>
      <w:tr w:rsidR="004D0909" w:rsidTr="004D0909">
        <w:tc>
          <w:tcPr>
            <w:tcW w:w="9628" w:type="dxa"/>
            <w:gridSpan w:val="6"/>
            <w:tcBorders>
              <w:top w:val="single" w:sz="4" w:space="0" w:color="auto"/>
              <w:left w:val="single" w:sz="4" w:space="0" w:color="auto"/>
              <w:bottom w:val="single" w:sz="4" w:space="0" w:color="auto"/>
              <w:right w:val="single" w:sz="4" w:space="0" w:color="auto"/>
            </w:tcBorders>
            <w:shd w:val="clear" w:color="auto" w:fill="ED7D31" w:themeFill="accent2"/>
            <w:hideMark/>
          </w:tcPr>
          <w:p w:rsidR="004D0909" w:rsidRDefault="004D0909">
            <w:r>
              <w:t>Kodas: 05.3.2-APVA-V-013-01-0027</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pPr>
            <w:r>
              <w:t>Pilviškiai</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236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83</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54</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105.7</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201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71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66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pPr>
            <w:r>
              <w:t>101.3</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Viso:</w:t>
            </w: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N</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236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83</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54</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105.7</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b/>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V</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201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71</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66</w:t>
            </w:r>
          </w:p>
        </w:tc>
        <w:tc>
          <w:tcPr>
            <w:tcW w:w="1605" w:type="dxa"/>
            <w:tcBorders>
              <w:top w:val="single" w:sz="4" w:space="0" w:color="auto"/>
              <w:left w:val="single" w:sz="4" w:space="0" w:color="auto"/>
              <w:bottom w:val="single" w:sz="4" w:space="0" w:color="auto"/>
              <w:right w:val="single" w:sz="4" w:space="0" w:color="auto"/>
            </w:tcBorders>
            <w:hideMark/>
          </w:tcPr>
          <w:p w:rsidR="004D0909" w:rsidRDefault="004D0909">
            <w:pPr>
              <w:jc w:val="center"/>
              <w:rPr>
                <w:b/>
              </w:rPr>
            </w:pPr>
            <w:r>
              <w:rPr>
                <w:b/>
              </w:rPr>
              <w:t>101.3</w:t>
            </w:r>
          </w:p>
        </w:tc>
      </w:tr>
      <w:tr w:rsidR="004D0909" w:rsidTr="004D0909">
        <w:tc>
          <w:tcPr>
            <w:tcW w:w="1604" w:type="dxa"/>
            <w:vMerge w:val="restart"/>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Iš viso:</w:t>
            </w:r>
          </w:p>
        </w:tc>
        <w:tc>
          <w:tcPr>
            <w:tcW w:w="1604"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N</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3003</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441</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235</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105.2</w:t>
            </w:r>
          </w:p>
        </w:tc>
      </w:tr>
      <w:tr w:rsidR="004D0909" w:rsidTr="004D0909">
        <w:tc>
          <w:tcPr>
            <w:tcW w:w="0" w:type="auto"/>
            <w:vMerge/>
            <w:tcBorders>
              <w:top w:val="single" w:sz="4" w:space="0" w:color="auto"/>
              <w:left w:val="single" w:sz="4" w:space="0" w:color="auto"/>
              <w:bottom w:val="single" w:sz="4" w:space="0" w:color="auto"/>
              <w:right w:val="single" w:sz="4" w:space="0" w:color="auto"/>
            </w:tcBorders>
            <w:vAlign w:val="center"/>
            <w:hideMark/>
          </w:tcPr>
          <w:p w:rsidR="004D0909" w:rsidRDefault="004D0909">
            <w:pPr>
              <w:rPr>
                <w:b/>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V</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2097</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462</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404</w:t>
            </w:r>
          </w:p>
        </w:tc>
        <w:tc>
          <w:tcPr>
            <w:tcW w:w="1605" w:type="dxa"/>
            <w:tcBorders>
              <w:top w:val="single" w:sz="4" w:space="0" w:color="auto"/>
              <w:left w:val="single" w:sz="4" w:space="0" w:color="auto"/>
              <w:bottom w:val="single" w:sz="4" w:space="0" w:color="auto"/>
              <w:right w:val="single" w:sz="4" w:space="0" w:color="auto"/>
            </w:tcBorders>
            <w:shd w:val="clear" w:color="auto" w:fill="EF5703"/>
            <w:hideMark/>
          </w:tcPr>
          <w:p w:rsidR="004D0909" w:rsidRDefault="004D0909">
            <w:pPr>
              <w:jc w:val="center"/>
              <w:rPr>
                <w:b/>
              </w:rPr>
            </w:pPr>
            <w:r>
              <w:rPr>
                <w:b/>
              </w:rPr>
              <w:t>95.1</w:t>
            </w:r>
          </w:p>
        </w:tc>
      </w:tr>
    </w:tbl>
    <w:p w:rsidR="004D0909" w:rsidRDefault="004D0909" w:rsidP="004D0909">
      <w:pPr>
        <w:rPr>
          <w:rFonts w:asciiTheme="minorHAnsi" w:hAnsiTheme="minorHAnsi" w:cstheme="minorBidi"/>
          <w:sz w:val="22"/>
          <w:szCs w:val="22"/>
          <w:lang w:eastAsia="en-US"/>
        </w:rPr>
      </w:pPr>
    </w:p>
    <w:p w:rsidR="00CB1CE4" w:rsidRDefault="00CB1CE4" w:rsidP="0002025E">
      <w:pPr>
        <w:jc w:val="both"/>
        <w:rPr>
          <w:lang w:val="en-US"/>
        </w:rPr>
      </w:pPr>
    </w:p>
    <w:p w:rsidR="0002025E" w:rsidRPr="0002025E" w:rsidRDefault="0002025E" w:rsidP="008065EF">
      <w:pPr>
        <w:jc w:val="both"/>
      </w:pPr>
      <w:r w:rsidRPr="0002025E">
        <w:rPr>
          <w:lang w:val="en-US"/>
        </w:rPr>
        <w:t>201</w:t>
      </w:r>
      <w:r w:rsidR="008E4B0F">
        <w:rPr>
          <w:lang w:val="en-US"/>
        </w:rPr>
        <w:t>7</w:t>
      </w:r>
      <w:r w:rsidRPr="0002025E">
        <w:rPr>
          <w:lang w:val="en-US"/>
        </w:rPr>
        <w:t xml:space="preserve"> m. </w:t>
      </w:r>
      <w:r w:rsidR="008065EF">
        <w:rPr>
          <w:lang w:val="en-US"/>
        </w:rPr>
        <w:t>p</w:t>
      </w:r>
      <w:r w:rsidR="00600A48" w:rsidRPr="00586FDA">
        <w:t xml:space="preserve">asirašyta FAS, </w:t>
      </w:r>
      <w:r w:rsidR="00600A48">
        <w:t>įvykdyti</w:t>
      </w:r>
      <w:r w:rsidR="00600A48" w:rsidRPr="00586FDA">
        <w:t xml:space="preserve"> rangos darbų viešieji pirkimai, pasirašytos rangos sutartys ir pradėti projektavimo bei statybos darbai </w:t>
      </w:r>
      <w:r w:rsidR="00DC40F3">
        <w:rPr>
          <w:lang w:val="en-US"/>
        </w:rPr>
        <w:t xml:space="preserve"> </w:t>
      </w:r>
      <w:r w:rsidRPr="0002025E">
        <w:t>projekt</w:t>
      </w:r>
      <w:r w:rsidR="008065EF">
        <w:t>e</w:t>
      </w:r>
      <w:r w:rsidRPr="0002025E">
        <w:t xml:space="preserve"> „Geriamojo vandens tiekimo ir nuotekų surinkimo tinklų įrengimas Vilkaviškio rajone“ </w:t>
      </w:r>
      <w:r w:rsidR="00C555FB">
        <w:t xml:space="preserve">pagal </w:t>
      </w:r>
      <w:r w:rsidRPr="0002025E">
        <w:t xml:space="preserve">ES struktūrinių fondų veiksmų programos priemonę 5.3.2-APVA-R-014 „Geriamojo vandens tiekimo ir nuotekų tvarkymo sistemų renovavimas ir plėtra, įmonių valdymo tobulinimas“.  </w:t>
      </w:r>
    </w:p>
    <w:p w:rsidR="0002025E" w:rsidRPr="0002025E" w:rsidRDefault="0002025E" w:rsidP="0002025E">
      <w:pPr>
        <w:jc w:val="both"/>
      </w:pPr>
      <w:r w:rsidRPr="0002025E">
        <w:t xml:space="preserve">     Projektu siekiama padidinti vandens teikimo ir nuotekų surinkimo bei tvarkymo paslaugų prieinamumą ir sistemos efektyvumą.</w:t>
      </w:r>
    </w:p>
    <w:p w:rsidR="0002025E" w:rsidRPr="0002025E" w:rsidRDefault="0002025E" w:rsidP="0002025E">
      <w:pPr>
        <w:jc w:val="both"/>
      </w:pPr>
      <w:r w:rsidRPr="0002025E">
        <w:t xml:space="preserve">     Įgyvendinant Projektą numatytos 5 veiklos: </w:t>
      </w:r>
    </w:p>
    <w:p w:rsidR="0002025E" w:rsidRPr="0002025E" w:rsidRDefault="0002025E" w:rsidP="0002025E">
      <w:pPr>
        <w:jc w:val="both"/>
      </w:pPr>
      <w:r w:rsidRPr="0002025E">
        <w:lastRenderedPageBreak/>
        <w:t>-Nuotekų tinklų ir valyklos projektavimas ir statyba Vilkaviškio rajono Gižų kaime. Planuojama pakloti apie 7,45 km naujų nuotekų tinklų, prijungti 155 būstus prie  nuotekų tinklų ir pastatyti buitinių nuotekų valyklą.</w:t>
      </w:r>
    </w:p>
    <w:p w:rsidR="0002025E" w:rsidRPr="0002025E" w:rsidRDefault="0002025E" w:rsidP="0002025E">
      <w:pPr>
        <w:jc w:val="both"/>
      </w:pPr>
      <w:r w:rsidRPr="0002025E">
        <w:t>-Nuotekų tinklų projektavimas ir statyba Vilkaviškio rajono Klausučių kaime. Planuojama pakloti apie 2,14  km naujų nuotekų tinklų,  prijungti 62 būstus prie nuotekų tinklų.</w:t>
      </w:r>
    </w:p>
    <w:p w:rsidR="0002025E" w:rsidRPr="0002025E" w:rsidRDefault="0002025E" w:rsidP="0002025E">
      <w:pPr>
        <w:jc w:val="both"/>
      </w:pPr>
      <w:r w:rsidRPr="0002025E">
        <w:t>-Vandentiekio ir nuotekų tinklų projektavimas ir statyba Vilkaviškio rajono  Didžiųjų Šelvių kaime. Planuojama pakloti apie 1,76 km naujų vandentiekio ir apie 1,76 km nuotekų tinklų, prijungti 36 būstus prie vandentiekio ir nuotekų tinklų.</w:t>
      </w:r>
    </w:p>
    <w:p w:rsidR="0002025E" w:rsidRPr="0002025E" w:rsidRDefault="0002025E" w:rsidP="0002025E">
      <w:pPr>
        <w:jc w:val="both"/>
      </w:pPr>
      <w:r w:rsidRPr="0002025E">
        <w:t>-Vandentiekio tinklų projektavimas ir statyba nuo esamų Kisiniškių kaimo tinklų iki Vilkaviškio miesto esamų tinklų. Planuojama pakloti apie 0,157 km vandentiekio tinklų. 63 būstai negali naudotis centralizuotai teikiamomis kokybiškomis vandentiekio paslaugomis</w:t>
      </w:r>
    </w:p>
    <w:p w:rsidR="0002025E" w:rsidRPr="0002025E" w:rsidRDefault="0002025E" w:rsidP="0002025E">
      <w:pPr>
        <w:jc w:val="both"/>
      </w:pPr>
      <w:r w:rsidRPr="0002025E">
        <w:t>-Nuotekų tinklų projektavimas ir rekonstrukcija Vilkaviškio mieste. Planuojama rekonstruoti apie 0,99 km esamų nuotekų tinklų</w:t>
      </w:r>
    </w:p>
    <w:p w:rsidR="0002025E" w:rsidRPr="0002025E" w:rsidRDefault="0002025E" w:rsidP="0002025E">
      <w:pPr>
        <w:jc w:val="both"/>
      </w:pPr>
      <w:r w:rsidRPr="0002025E">
        <w:t xml:space="preserve">    Projekto vertė - 1.307.960,00 Eur. be PVM. </w:t>
      </w:r>
    </w:p>
    <w:p w:rsidR="000267D0" w:rsidRPr="006036E5" w:rsidRDefault="000267D0" w:rsidP="000267D0">
      <w:pPr>
        <w:rPr>
          <w:b/>
          <w:sz w:val="28"/>
          <w:szCs w:val="28"/>
          <w:highlight w:val="yellow"/>
        </w:rPr>
      </w:pPr>
    </w:p>
    <w:p w:rsidR="000267D0" w:rsidRPr="004D3BBB" w:rsidRDefault="000267D0" w:rsidP="000267D0">
      <w:pPr>
        <w:pStyle w:val="ListParagraph"/>
        <w:numPr>
          <w:ilvl w:val="0"/>
          <w:numId w:val="14"/>
        </w:numPr>
        <w:rPr>
          <w:b/>
          <w:sz w:val="28"/>
          <w:szCs w:val="28"/>
        </w:rPr>
      </w:pPr>
      <w:r w:rsidRPr="004D3BBB">
        <w:rPr>
          <w:b/>
          <w:sz w:val="28"/>
          <w:szCs w:val="28"/>
        </w:rPr>
        <w:t>ĮMONĖS VEIKLOS PLANAI IR PROGNOZĖS.</w:t>
      </w:r>
    </w:p>
    <w:p w:rsidR="000267D0" w:rsidRPr="00011ABD" w:rsidRDefault="000267D0" w:rsidP="000267D0">
      <w:pPr>
        <w:ind w:firstLine="680"/>
        <w:contextualSpacing/>
        <w:rPr>
          <w:b/>
        </w:rPr>
      </w:pPr>
    </w:p>
    <w:p w:rsidR="000267D0" w:rsidRPr="00011ABD" w:rsidRDefault="000267D0" w:rsidP="000267D0">
      <w:pPr>
        <w:ind w:firstLine="680"/>
        <w:contextualSpacing/>
        <w:jc w:val="both"/>
      </w:pPr>
      <w:r w:rsidRPr="00011ABD">
        <w:t>Kaip ir pastaraisiais metais, bendrovės tikslas ir toliau išlieka nenutrūkstamas kokybiško centralizuotai tiekiamo geriamojo vandens pristatymas ir nuotekų surinkimas bei valymas, atsižvelgiant į gyventojų poreikius ir optimizuojant bendrovės resursų panaudojimą. Įmonė jau eilę metų siekia sumažinti aplinkos taršą, nelegaliai nuotekas šalinančių gyventojų skaičių, sustabdyti nelegalius prisijungimus prie vandentiekio ir nuotekų tinklų, sumažinti infiltraciją</w:t>
      </w:r>
      <w:r w:rsidR="00011ABD" w:rsidRPr="00011ABD">
        <w:t>, vandens netektį</w:t>
      </w:r>
      <w:r w:rsidRPr="00011ABD">
        <w:t xml:space="preserve"> ir kitus, neigiamą įtaką bendrovės veiklai darančius rodiklius. </w:t>
      </w:r>
    </w:p>
    <w:p w:rsidR="000267D0" w:rsidRPr="00011ABD" w:rsidRDefault="000267D0" w:rsidP="000267D0">
      <w:pPr>
        <w:ind w:firstLine="680"/>
        <w:contextualSpacing/>
        <w:jc w:val="both"/>
      </w:pPr>
      <w:r w:rsidRPr="00011ABD">
        <w:t>Ypatingas dėmesys ir priemonės bus skiriamos naujų vartotojų prijungimui prie ES finansuojamų vandentvarkos projektų metu paklotų vandentiekio ir nuotekų tinklų</w:t>
      </w:r>
      <w:r w:rsidR="002F26AB">
        <w:t>, jau šiuo metu siūlomos prijungimo paslaugos išsimokėtinai.</w:t>
      </w:r>
    </w:p>
    <w:p w:rsidR="008065EF" w:rsidRDefault="008065EF" w:rsidP="008065EF">
      <w:pPr>
        <w:ind w:firstLine="454"/>
        <w:jc w:val="both"/>
      </w:pPr>
      <w:r>
        <w:t>Ypatingas dėmesys ir išlaidos numatytos nuotekų dumblo tvarkymui, saugojimui ir realizavimui.</w:t>
      </w:r>
    </w:p>
    <w:p w:rsidR="008065EF" w:rsidRPr="004A5B83" w:rsidRDefault="008065EF" w:rsidP="008065EF">
      <w:pPr>
        <w:spacing w:before="120" w:after="120"/>
        <w:ind w:firstLine="454"/>
        <w:contextualSpacing/>
        <w:jc w:val="both"/>
      </w:pPr>
      <w:r>
        <w:t>Prioritetu išlieka vandens netekties ir nuotekų infiltracijos mažinimas.</w:t>
      </w:r>
      <w:r w:rsidRPr="004A5B83">
        <w:t xml:space="preserve"> </w:t>
      </w:r>
    </w:p>
    <w:p w:rsidR="008065EF" w:rsidRDefault="008065EF" w:rsidP="008065EF">
      <w:pPr>
        <w:spacing w:before="120" w:after="120"/>
        <w:ind w:firstLine="454"/>
        <w:contextualSpacing/>
        <w:jc w:val="both"/>
      </w:pPr>
      <w:r>
        <w:t>Spręstina sąnaudų už sąskaitų vartotojams pristatymą mažinimo problema.</w:t>
      </w:r>
    </w:p>
    <w:p w:rsidR="000267D0" w:rsidRPr="00011ABD" w:rsidRDefault="000267D0" w:rsidP="000267D0">
      <w:pPr>
        <w:ind w:firstLine="680"/>
        <w:contextualSpacing/>
        <w:jc w:val="both"/>
      </w:pPr>
      <w:r w:rsidRPr="00011ABD">
        <w:t>Kita prioritetinė veikla – vandens kokybės gerinimo įrenginių statyba rajono gyvenvietėse, kad kuo daugiau rajono gyventojų galėtų naudotis kokybišku geriamuoju vandeniu.</w:t>
      </w:r>
    </w:p>
    <w:p w:rsidR="000267D0" w:rsidRPr="00011ABD" w:rsidRDefault="000267D0" w:rsidP="000267D0">
      <w:pPr>
        <w:ind w:firstLine="680"/>
        <w:contextualSpacing/>
        <w:jc w:val="both"/>
      </w:pPr>
      <w:r w:rsidRPr="00011ABD">
        <w:t>Kad sumažinti veiklos sąnaudas, optimizuosime ir diegsime nuotolinio valdymo sistemas tiek vandenviečių, tiek nuotekų tvarkymo srityje.</w:t>
      </w:r>
    </w:p>
    <w:p w:rsidR="000267D0" w:rsidRPr="00011ABD" w:rsidRDefault="000267D0" w:rsidP="000267D0">
      <w:pPr>
        <w:ind w:firstLine="680"/>
        <w:contextualSpacing/>
        <w:jc w:val="both"/>
      </w:pPr>
      <w:r w:rsidRPr="00011ABD">
        <w:t>Pagal suderintą veiklos ir plėtros planą sieksime kuo racionaliau pasinaudoti ES 2014-2020 metų finansavimo laikotarpiui skirtomis lėšomis naujų vandentiekio ir nuotekų tinklų statybai, esamų avarinės būklės tinklų renovacijai</w:t>
      </w:r>
      <w:r w:rsidR="002F26AB">
        <w:t xml:space="preserve">. </w:t>
      </w:r>
      <w:r w:rsidRPr="00011ABD">
        <w:t>Esamų tinklų inventorizacijai ir teisinei registracijai.</w:t>
      </w:r>
    </w:p>
    <w:p w:rsidR="000267D0" w:rsidRPr="00011ABD" w:rsidRDefault="000267D0" w:rsidP="000267D0">
      <w:pPr>
        <w:ind w:firstLine="680"/>
        <w:contextualSpacing/>
        <w:jc w:val="both"/>
      </w:pPr>
      <w:r w:rsidRPr="00011ABD">
        <w:t>Plėsime įmonės vandens ir nuotekų laboratorijos teikiamų paslaugų apimtis.</w:t>
      </w:r>
    </w:p>
    <w:p w:rsidR="000267D0" w:rsidRPr="00011ABD" w:rsidRDefault="000267D0" w:rsidP="000267D0">
      <w:pPr>
        <w:ind w:firstLine="680"/>
        <w:contextualSpacing/>
        <w:jc w:val="both"/>
      </w:pPr>
      <w:r w:rsidRPr="00011ABD">
        <w:t>Pagal galimybes atnaujinti autotransporto ir kitos spec. technikos ūkį, kad būtų galima užtikrinti kokybišką vartotojų aptarnavimą tiesioginių paslaugų teikime, taip pat atsiradus galimybei – teikti papildomas paslaugas.</w:t>
      </w:r>
    </w:p>
    <w:p w:rsidR="000267D0" w:rsidRPr="00011ABD" w:rsidRDefault="000267D0" w:rsidP="000267D0">
      <w:pPr>
        <w:spacing w:before="120" w:after="120"/>
        <w:ind w:firstLine="454"/>
        <w:contextualSpacing/>
        <w:jc w:val="both"/>
      </w:pPr>
      <w:r w:rsidRPr="00011ABD">
        <w:t>Kadangi daugumoje kaimų nėra nuotekų tinklų bei nuotekų valykl</w:t>
      </w:r>
      <w:r w:rsidR="008065EF">
        <w:t>ų</w:t>
      </w:r>
      <w:r w:rsidRPr="00011ABD">
        <w:t xml:space="preserve"> ir nėra aišku, kaip gyventojai tvarko nuotekas, UAB „Vilkaviškio vandenys“ planuoja teikti nuotekų išvežimo į nuotekų valyklą paslaugas kaimų gyventojams pagal iš anksto suderintą ir paskelbtą grafiką.</w:t>
      </w:r>
    </w:p>
    <w:p w:rsidR="000267D0" w:rsidRPr="00B04CE7" w:rsidRDefault="000267D0" w:rsidP="000267D0">
      <w:pPr>
        <w:ind w:firstLine="680"/>
        <w:contextualSpacing/>
        <w:jc w:val="both"/>
      </w:pPr>
    </w:p>
    <w:p w:rsidR="000267D0" w:rsidRPr="00B04CE7" w:rsidRDefault="000267D0" w:rsidP="000267D0">
      <w:pPr>
        <w:ind w:firstLine="680"/>
        <w:contextualSpacing/>
        <w:rPr>
          <w:sz w:val="28"/>
          <w:szCs w:val="28"/>
        </w:rPr>
      </w:pPr>
    </w:p>
    <w:p w:rsidR="000267D0" w:rsidRPr="003B62BF" w:rsidRDefault="00011ABD" w:rsidP="000267D0">
      <w:pPr>
        <w:ind w:firstLine="680"/>
        <w:contextualSpacing/>
      </w:pPr>
      <w:r>
        <w:t>Direktorius</w:t>
      </w:r>
      <w:r w:rsidR="000267D0" w:rsidRPr="00B04CE7">
        <w:t xml:space="preserve">             </w:t>
      </w:r>
      <w:r w:rsidR="000267D0" w:rsidRPr="00B04CE7">
        <w:tab/>
        <w:t xml:space="preserve">                    </w:t>
      </w:r>
      <w:r w:rsidR="000267D0" w:rsidRPr="00B04CE7">
        <w:tab/>
      </w:r>
      <w:r w:rsidR="000267D0" w:rsidRPr="00B04CE7">
        <w:tab/>
      </w:r>
      <w:r w:rsidR="000267D0" w:rsidRPr="00B04CE7">
        <w:tab/>
      </w:r>
      <w:r w:rsidR="003A5709">
        <w:t xml:space="preserve">               </w:t>
      </w:r>
      <w:r w:rsidR="000267D0">
        <w:t xml:space="preserve">  </w:t>
      </w:r>
      <w:r w:rsidR="000267D0" w:rsidRPr="00B04CE7">
        <w:t>Ramūnas Kašinskas</w:t>
      </w:r>
    </w:p>
    <w:p w:rsidR="00473EA0" w:rsidRDefault="00473EA0"/>
    <w:sectPr w:rsidR="00473EA0" w:rsidSect="00DA534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36" w:rsidRDefault="00871536">
      <w:r>
        <w:separator/>
      </w:r>
    </w:p>
  </w:endnote>
  <w:endnote w:type="continuationSeparator" w:id="0">
    <w:p w:rsidR="00871536" w:rsidRDefault="008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3" w:rsidRPr="00B5437F" w:rsidRDefault="00284543" w:rsidP="00DA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36" w:rsidRDefault="00871536">
      <w:r>
        <w:separator/>
      </w:r>
    </w:p>
  </w:footnote>
  <w:footnote w:type="continuationSeparator" w:id="0">
    <w:p w:rsidR="00871536" w:rsidRDefault="0087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43" w:rsidRPr="00B04CE7" w:rsidRDefault="00871536" w:rsidP="00DA5341">
    <w:pPr>
      <w:pBdr>
        <w:left w:val="single" w:sz="12" w:space="11" w:color="4472C4" w:themeColor="accent1"/>
      </w:pBdr>
      <w:tabs>
        <w:tab w:val="left" w:pos="3620"/>
        <w:tab w:val="left" w:pos="3964"/>
      </w:tabs>
      <w:rPr>
        <w:rFonts w:eastAsiaTheme="majorEastAsia"/>
        <w:color w:val="323E4F" w:themeColor="text2" w:themeShade="BF"/>
        <w:sz w:val="20"/>
        <w:szCs w:val="20"/>
        <w:u w:val="dotted"/>
      </w:rPr>
    </w:pPr>
    <w:sdt>
      <w:sdtPr>
        <w:rPr>
          <w:rFonts w:eastAsiaTheme="majorEastAsia"/>
          <w:color w:val="323E4F" w:themeColor="text2" w:themeShade="BF"/>
          <w:sz w:val="20"/>
          <w:szCs w:val="20"/>
          <w:u w:val="dotted"/>
        </w:rPr>
        <w:alias w:val="Pavadinimas"/>
        <w:tag w:val=""/>
        <w:id w:val="-932208079"/>
        <w:showingPlcHdr/>
        <w:dataBinding w:prefixMappings="xmlns:ns0='http://purl.org/dc/elements/1.1/' xmlns:ns1='http://schemas.openxmlformats.org/package/2006/metadata/core-properties' " w:xpath="/ns1:coreProperties[1]/ns0:title[1]" w:storeItemID="{6C3C8BC8-F283-45AE-878A-BAB7291924A1}"/>
        <w:text/>
      </w:sdtPr>
      <w:sdtEndPr/>
      <w:sdtContent>
        <w:r w:rsidR="00284543">
          <w:rPr>
            <w:rFonts w:eastAsiaTheme="majorEastAsia"/>
            <w:color w:val="323E4F" w:themeColor="text2" w:themeShade="BF"/>
            <w:sz w:val="20"/>
            <w:szCs w:val="20"/>
            <w:u w:val="dotted"/>
          </w:rPr>
          <w:t xml:space="preserve">     </w:t>
        </w:r>
      </w:sdtContent>
    </w:sdt>
    <w:r w:rsidR="00284543" w:rsidRPr="00B04CE7">
      <w:rPr>
        <w:rFonts w:eastAsiaTheme="majorEastAsia"/>
        <w:color w:val="323E4F" w:themeColor="text2" w:themeShade="BF"/>
        <w:sz w:val="20"/>
        <w:szCs w:val="20"/>
        <w:u w:val="dotted"/>
      </w:rPr>
      <w:tab/>
    </w:r>
    <w:r w:rsidR="00284543" w:rsidRPr="00B04CE7">
      <w:rPr>
        <w:rFonts w:eastAsiaTheme="majorEastAsia"/>
        <w:color w:val="323E4F" w:themeColor="text2" w:themeShade="BF"/>
        <w:sz w:val="20"/>
        <w:szCs w:val="20"/>
        <w:u w:val="dotted"/>
      </w:rPr>
      <w:tab/>
    </w:r>
    <w:r w:rsidR="00284543" w:rsidRPr="00B04CE7">
      <w:rPr>
        <w:rFonts w:eastAsiaTheme="majorEastAsia"/>
        <w:color w:val="323E4F" w:themeColor="text2" w:themeShade="BF"/>
        <w:sz w:val="20"/>
        <w:szCs w:val="20"/>
        <w:u w:val="dotted"/>
      </w:rPr>
      <w:tab/>
    </w:r>
    <w:r w:rsidR="00284543" w:rsidRPr="00B04CE7">
      <w:rPr>
        <w:rFonts w:eastAsiaTheme="majorEastAsia"/>
        <w:color w:val="323E4F" w:themeColor="text2" w:themeShade="BF"/>
        <w:sz w:val="20"/>
        <w:szCs w:val="20"/>
        <w:u w:val="dotted"/>
      </w:rPr>
      <w:tab/>
    </w:r>
    <w:r w:rsidR="00284543" w:rsidRPr="00B04CE7">
      <w:rPr>
        <w:rFonts w:eastAsiaTheme="majorEastAsia"/>
        <w:color w:val="323E4F" w:themeColor="text2" w:themeShade="BF"/>
        <w:sz w:val="20"/>
        <w:szCs w:val="20"/>
        <w:u w:val="dotted"/>
      </w:rPr>
      <w:tab/>
    </w:r>
    <w:r w:rsidR="00284543" w:rsidRPr="00B04CE7">
      <w:rPr>
        <w:rFonts w:eastAsiaTheme="majorEastAsia"/>
        <w:color w:val="323E4F" w:themeColor="text2" w:themeShade="BF"/>
        <w:sz w:val="20"/>
        <w:szCs w:val="20"/>
        <w:u w:val="dotted"/>
      </w:rPr>
      <w:tab/>
    </w:r>
    <w:r w:rsidR="00284543" w:rsidRPr="00B04CE7">
      <w:rPr>
        <w:rFonts w:eastAsiaTheme="majorEastAsia"/>
        <w:color w:val="323E4F" w:themeColor="text2" w:themeShade="BF"/>
        <w:sz w:val="20"/>
        <w:szCs w:val="20"/>
        <w:u w:val="dotted"/>
      </w:rPr>
      <w:tab/>
    </w:r>
    <w:r w:rsidR="00284543" w:rsidRPr="00B04CE7">
      <w:rPr>
        <w:color w:val="323E4F" w:themeColor="text2" w:themeShade="BF"/>
        <w:sz w:val="20"/>
        <w:szCs w:val="20"/>
        <w:u w:val="dotted"/>
      </w:rPr>
      <w:t xml:space="preserve">Psl. | </w:t>
    </w:r>
    <w:r w:rsidR="00284543" w:rsidRPr="00B04CE7">
      <w:rPr>
        <w:color w:val="323E4F" w:themeColor="text2" w:themeShade="BF"/>
        <w:sz w:val="20"/>
        <w:szCs w:val="20"/>
        <w:u w:val="dotted"/>
      </w:rPr>
      <w:fldChar w:fldCharType="begin"/>
    </w:r>
    <w:r w:rsidR="00284543" w:rsidRPr="00B04CE7">
      <w:rPr>
        <w:color w:val="323E4F" w:themeColor="text2" w:themeShade="BF"/>
        <w:sz w:val="20"/>
        <w:szCs w:val="20"/>
        <w:u w:val="dotted"/>
      </w:rPr>
      <w:instrText>PAGE   \* MERGEFORMAT</w:instrText>
    </w:r>
    <w:r w:rsidR="00284543" w:rsidRPr="00B04CE7">
      <w:rPr>
        <w:color w:val="323E4F" w:themeColor="text2" w:themeShade="BF"/>
        <w:sz w:val="20"/>
        <w:szCs w:val="20"/>
        <w:u w:val="dotted"/>
      </w:rPr>
      <w:fldChar w:fldCharType="separate"/>
    </w:r>
    <w:r w:rsidR="00284543">
      <w:rPr>
        <w:noProof/>
        <w:color w:val="323E4F" w:themeColor="text2" w:themeShade="BF"/>
        <w:sz w:val="20"/>
        <w:szCs w:val="20"/>
        <w:u w:val="dotted"/>
      </w:rPr>
      <w:t>20</w:t>
    </w:r>
    <w:r w:rsidR="00284543" w:rsidRPr="00B04CE7">
      <w:rPr>
        <w:color w:val="323E4F" w:themeColor="text2" w:themeShade="BF"/>
        <w:sz w:val="20"/>
        <w:szCs w:val="20"/>
        <w:u w:val="dotte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712"/>
    <w:multiLevelType w:val="hybridMultilevel"/>
    <w:tmpl w:val="9CB2C248"/>
    <w:lvl w:ilvl="0" w:tplc="82184F1E">
      <w:start w:val="2012"/>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0CCA617D"/>
    <w:multiLevelType w:val="multilevel"/>
    <w:tmpl w:val="626C37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05265F"/>
    <w:multiLevelType w:val="hybridMultilevel"/>
    <w:tmpl w:val="236A12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5DF44F6"/>
    <w:multiLevelType w:val="multilevel"/>
    <w:tmpl w:val="A036B00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A927D04"/>
    <w:multiLevelType w:val="hybridMultilevel"/>
    <w:tmpl w:val="F13C3E4E"/>
    <w:lvl w:ilvl="0" w:tplc="45EE4D32">
      <w:start w:val="2015"/>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C9710A9"/>
    <w:multiLevelType w:val="hybridMultilevel"/>
    <w:tmpl w:val="EA7AFAC2"/>
    <w:lvl w:ilvl="0" w:tplc="1ABACC1C">
      <w:start w:val="2014"/>
      <w:numFmt w:val="decimal"/>
      <w:lvlText w:val="%1"/>
      <w:lvlJc w:val="left"/>
      <w:pPr>
        <w:ind w:left="1160" w:hanging="48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26AC5E2D"/>
    <w:multiLevelType w:val="hybridMultilevel"/>
    <w:tmpl w:val="AA82C042"/>
    <w:lvl w:ilvl="0" w:tplc="8A266498">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7" w15:restartNumberingAfterBreak="0">
    <w:nsid w:val="33337346"/>
    <w:multiLevelType w:val="hybridMultilevel"/>
    <w:tmpl w:val="05BA2E36"/>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8" w15:restartNumberingAfterBreak="0">
    <w:nsid w:val="338F4528"/>
    <w:multiLevelType w:val="hybridMultilevel"/>
    <w:tmpl w:val="298E7BA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EAE54ED"/>
    <w:multiLevelType w:val="hybridMultilevel"/>
    <w:tmpl w:val="3CBC4150"/>
    <w:lvl w:ilvl="0" w:tplc="9F34FE1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40CF1504"/>
    <w:multiLevelType w:val="hybridMultilevel"/>
    <w:tmpl w:val="1B328DEA"/>
    <w:lvl w:ilvl="0" w:tplc="6FFEDFF4">
      <w:start w:val="2006"/>
      <w:numFmt w:val="bullet"/>
      <w:lvlText w:val="-"/>
      <w:lvlJc w:val="left"/>
      <w:pPr>
        <w:tabs>
          <w:tab w:val="num" w:pos="1048"/>
        </w:tabs>
        <w:ind w:left="1048" w:hanging="480"/>
      </w:pPr>
      <w:rPr>
        <w:rFonts w:ascii="Times New Roman" w:eastAsia="Times New Roman" w:hAnsi="Times New Roman" w:cs="Times New Roman" w:hint="default"/>
      </w:rPr>
    </w:lvl>
    <w:lvl w:ilvl="1" w:tplc="04270003" w:tentative="1">
      <w:start w:val="1"/>
      <w:numFmt w:val="bullet"/>
      <w:lvlText w:val="o"/>
      <w:lvlJc w:val="left"/>
      <w:pPr>
        <w:tabs>
          <w:tab w:val="num" w:pos="2445"/>
        </w:tabs>
        <w:ind w:left="2445" w:hanging="360"/>
      </w:pPr>
      <w:rPr>
        <w:rFonts w:ascii="Courier New" w:hAnsi="Courier New" w:cs="Courier New" w:hint="default"/>
      </w:rPr>
    </w:lvl>
    <w:lvl w:ilvl="2" w:tplc="04270005" w:tentative="1">
      <w:start w:val="1"/>
      <w:numFmt w:val="bullet"/>
      <w:lvlText w:val=""/>
      <w:lvlJc w:val="left"/>
      <w:pPr>
        <w:tabs>
          <w:tab w:val="num" w:pos="3165"/>
        </w:tabs>
        <w:ind w:left="3165" w:hanging="360"/>
      </w:pPr>
      <w:rPr>
        <w:rFonts w:ascii="Wingdings" w:hAnsi="Wingdings" w:hint="default"/>
      </w:rPr>
    </w:lvl>
    <w:lvl w:ilvl="3" w:tplc="04270001" w:tentative="1">
      <w:start w:val="1"/>
      <w:numFmt w:val="bullet"/>
      <w:lvlText w:val=""/>
      <w:lvlJc w:val="left"/>
      <w:pPr>
        <w:tabs>
          <w:tab w:val="num" w:pos="3885"/>
        </w:tabs>
        <w:ind w:left="3885" w:hanging="360"/>
      </w:pPr>
      <w:rPr>
        <w:rFonts w:ascii="Symbol" w:hAnsi="Symbol" w:hint="default"/>
      </w:rPr>
    </w:lvl>
    <w:lvl w:ilvl="4" w:tplc="04270003" w:tentative="1">
      <w:start w:val="1"/>
      <w:numFmt w:val="bullet"/>
      <w:lvlText w:val="o"/>
      <w:lvlJc w:val="left"/>
      <w:pPr>
        <w:tabs>
          <w:tab w:val="num" w:pos="4605"/>
        </w:tabs>
        <w:ind w:left="4605" w:hanging="360"/>
      </w:pPr>
      <w:rPr>
        <w:rFonts w:ascii="Courier New" w:hAnsi="Courier New" w:cs="Courier New" w:hint="default"/>
      </w:rPr>
    </w:lvl>
    <w:lvl w:ilvl="5" w:tplc="04270005" w:tentative="1">
      <w:start w:val="1"/>
      <w:numFmt w:val="bullet"/>
      <w:lvlText w:val=""/>
      <w:lvlJc w:val="left"/>
      <w:pPr>
        <w:tabs>
          <w:tab w:val="num" w:pos="5325"/>
        </w:tabs>
        <w:ind w:left="5325" w:hanging="360"/>
      </w:pPr>
      <w:rPr>
        <w:rFonts w:ascii="Wingdings" w:hAnsi="Wingdings" w:hint="default"/>
      </w:rPr>
    </w:lvl>
    <w:lvl w:ilvl="6" w:tplc="04270001" w:tentative="1">
      <w:start w:val="1"/>
      <w:numFmt w:val="bullet"/>
      <w:lvlText w:val=""/>
      <w:lvlJc w:val="left"/>
      <w:pPr>
        <w:tabs>
          <w:tab w:val="num" w:pos="6045"/>
        </w:tabs>
        <w:ind w:left="6045" w:hanging="360"/>
      </w:pPr>
      <w:rPr>
        <w:rFonts w:ascii="Symbol" w:hAnsi="Symbol" w:hint="default"/>
      </w:rPr>
    </w:lvl>
    <w:lvl w:ilvl="7" w:tplc="04270003" w:tentative="1">
      <w:start w:val="1"/>
      <w:numFmt w:val="bullet"/>
      <w:lvlText w:val="o"/>
      <w:lvlJc w:val="left"/>
      <w:pPr>
        <w:tabs>
          <w:tab w:val="num" w:pos="6765"/>
        </w:tabs>
        <w:ind w:left="6765" w:hanging="360"/>
      </w:pPr>
      <w:rPr>
        <w:rFonts w:ascii="Courier New" w:hAnsi="Courier New" w:cs="Courier New" w:hint="default"/>
      </w:rPr>
    </w:lvl>
    <w:lvl w:ilvl="8" w:tplc="04270005" w:tentative="1">
      <w:start w:val="1"/>
      <w:numFmt w:val="bullet"/>
      <w:lvlText w:val=""/>
      <w:lvlJc w:val="left"/>
      <w:pPr>
        <w:tabs>
          <w:tab w:val="num" w:pos="7485"/>
        </w:tabs>
        <w:ind w:left="7485" w:hanging="360"/>
      </w:pPr>
      <w:rPr>
        <w:rFonts w:ascii="Wingdings" w:hAnsi="Wingdings" w:hint="default"/>
      </w:rPr>
    </w:lvl>
  </w:abstractNum>
  <w:abstractNum w:abstractNumId="11" w15:restartNumberingAfterBreak="0">
    <w:nsid w:val="58EB08F7"/>
    <w:multiLevelType w:val="hybridMultilevel"/>
    <w:tmpl w:val="50C87D42"/>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2" w15:restartNumberingAfterBreak="0">
    <w:nsid w:val="60EC1A34"/>
    <w:multiLevelType w:val="hybridMultilevel"/>
    <w:tmpl w:val="E9FE4266"/>
    <w:lvl w:ilvl="0" w:tplc="2764715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3" w15:restartNumberingAfterBreak="0">
    <w:nsid w:val="692F0D04"/>
    <w:multiLevelType w:val="hybridMultilevel"/>
    <w:tmpl w:val="292C0A94"/>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4" w15:restartNumberingAfterBreak="0">
    <w:nsid w:val="6B376F4A"/>
    <w:multiLevelType w:val="hybridMultilevel"/>
    <w:tmpl w:val="E61C44D0"/>
    <w:lvl w:ilvl="0" w:tplc="64BE25C2">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15" w15:restartNumberingAfterBreak="0">
    <w:nsid w:val="6DFC351A"/>
    <w:multiLevelType w:val="multilevel"/>
    <w:tmpl w:val="B76677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0"/>
  </w:num>
  <w:num w:numId="2">
    <w:abstractNumId w:val="0"/>
  </w:num>
  <w:num w:numId="3">
    <w:abstractNumId w:val="7"/>
  </w:num>
  <w:num w:numId="4">
    <w:abstractNumId w:val="11"/>
  </w:num>
  <w:num w:numId="5">
    <w:abstractNumId w:val="8"/>
  </w:num>
  <w:num w:numId="6">
    <w:abstractNumId w:val="2"/>
  </w:num>
  <w:num w:numId="7">
    <w:abstractNumId w:val="12"/>
  </w:num>
  <w:num w:numId="8">
    <w:abstractNumId w:val="9"/>
  </w:num>
  <w:num w:numId="9">
    <w:abstractNumId w:val="15"/>
  </w:num>
  <w:num w:numId="10">
    <w:abstractNumId w:val="5"/>
  </w:num>
  <w:num w:numId="11">
    <w:abstractNumId w:val="3"/>
  </w:num>
  <w:num w:numId="12">
    <w:abstractNumId w:val="4"/>
  </w:num>
  <w:num w:numId="13">
    <w:abstractNumId w:val="6"/>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D0"/>
    <w:rsid w:val="00002712"/>
    <w:rsid w:val="00005455"/>
    <w:rsid w:val="00011ABD"/>
    <w:rsid w:val="0002025E"/>
    <w:rsid w:val="000267D0"/>
    <w:rsid w:val="00045ABC"/>
    <w:rsid w:val="00075F86"/>
    <w:rsid w:val="000875C9"/>
    <w:rsid w:val="0009306E"/>
    <w:rsid w:val="000937AD"/>
    <w:rsid w:val="000E2ACA"/>
    <w:rsid w:val="000F2056"/>
    <w:rsid w:val="000F30B5"/>
    <w:rsid w:val="00112D68"/>
    <w:rsid w:val="001421BB"/>
    <w:rsid w:val="00175E0D"/>
    <w:rsid w:val="00175FE8"/>
    <w:rsid w:val="00187FBB"/>
    <w:rsid w:val="00195058"/>
    <w:rsid w:val="001A507D"/>
    <w:rsid w:val="001C52C7"/>
    <w:rsid w:val="001D7EEA"/>
    <w:rsid w:val="001F5176"/>
    <w:rsid w:val="002076D2"/>
    <w:rsid w:val="002125D9"/>
    <w:rsid w:val="0021428F"/>
    <w:rsid w:val="00221F7E"/>
    <w:rsid w:val="00223CE6"/>
    <w:rsid w:val="0025267B"/>
    <w:rsid w:val="00284543"/>
    <w:rsid w:val="00287EA8"/>
    <w:rsid w:val="002B1462"/>
    <w:rsid w:val="002C73D2"/>
    <w:rsid w:val="002E4AF3"/>
    <w:rsid w:val="002E6BDE"/>
    <w:rsid w:val="002E7537"/>
    <w:rsid w:val="002F07A3"/>
    <w:rsid w:val="002F26AB"/>
    <w:rsid w:val="00331109"/>
    <w:rsid w:val="00361047"/>
    <w:rsid w:val="00384982"/>
    <w:rsid w:val="0039093B"/>
    <w:rsid w:val="003A5709"/>
    <w:rsid w:val="003B64A2"/>
    <w:rsid w:val="003D25B8"/>
    <w:rsid w:val="00400418"/>
    <w:rsid w:val="004017C9"/>
    <w:rsid w:val="0043395C"/>
    <w:rsid w:val="00434B9C"/>
    <w:rsid w:val="00447F60"/>
    <w:rsid w:val="0045249A"/>
    <w:rsid w:val="004552D0"/>
    <w:rsid w:val="00457B17"/>
    <w:rsid w:val="004645C9"/>
    <w:rsid w:val="00473EA0"/>
    <w:rsid w:val="0049743A"/>
    <w:rsid w:val="004B4982"/>
    <w:rsid w:val="004D0909"/>
    <w:rsid w:val="004D196F"/>
    <w:rsid w:val="004D3BBB"/>
    <w:rsid w:val="004D5CFA"/>
    <w:rsid w:val="004E7B29"/>
    <w:rsid w:val="00503645"/>
    <w:rsid w:val="0054202E"/>
    <w:rsid w:val="00556023"/>
    <w:rsid w:val="0058652D"/>
    <w:rsid w:val="005B02B8"/>
    <w:rsid w:val="005B20A8"/>
    <w:rsid w:val="005E2D7C"/>
    <w:rsid w:val="005E4BBB"/>
    <w:rsid w:val="00600A48"/>
    <w:rsid w:val="00601042"/>
    <w:rsid w:val="006036E5"/>
    <w:rsid w:val="00606E92"/>
    <w:rsid w:val="00653EA9"/>
    <w:rsid w:val="00661D5D"/>
    <w:rsid w:val="006A71FD"/>
    <w:rsid w:val="006B7A07"/>
    <w:rsid w:val="006C177E"/>
    <w:rsid w:val="006C4CFA"/>
    <w:rsid w:val="006C73A1"/>
    <w:rsid w:val="006E5CB5"/>
    <w:rsid w:val="00750DE2"/>
    <w:rsid w:val="007578AD"/>
    <w:rsid w:val="00775414"/>
    <w:rsid w:val="00776935"/>
    <w:rsid w:val="00777E47"/>
    <w:rsid w:val="007B0B99"/>
    <w:rsid w:val="007C31D6"/>
    <w:rsid w:val="008065EF"/>
    <w:rsid w:val="00814489"/>
    <w:rsid w:val="00827E8B"/>
    <w:rsid w:val="00847776"/>
    <w:rsid w:val="00853E2C"/>
    <w:rsid w:val="008548B0"/>
    <w:rsid w:val="00861512"/>
    <w:rsid w:val="00871536"/>
    <w:rsid w:val="0088584A"/>
    <w:rsid w:val="008A32E6"/>
    <w:rsid w:val="008B1704"/>
    <w:rsid w:val="008B1C36"/>
    <w:rsid w:val="008C246A"/>
    <w:rsid w:val="008E4297"/>
    <w:rsid w:val="008E4B0F"/>
    <w:rsid w:val="008F66F4"/>
    <w:rsid w:val="00900716"/>
    <w:rsid w:val="00922C00"/>
    <w:rsid w:val="00925A11"/>
    <w:rsid w:val="0094544C"/>
    <w:rsid w:val="00953A72"/>
    <w:rsid w:val="00957FCA"/>
    <w:rsid w:val="00991577"/>
    <w:rsid w:val="009B62BE"/>
    <w:rsid w:val="00A2203F"/>
    <w:rsid w:val="00A36DAB"/>
    <w:rsid w:val="00A56177"/>
    <w:rsid w:val="00A77F1B"/>
    <w:rsid w:val="00A9490C"/>
    <w:rsid w:val="00AA0DB6"/>
    <w:rsid w:val="00AA1815"/>
    <w:rsid w:val="00AB493F"/>
    <w:rsid w:val="00AD3939"/>
    <w:rsid w:val="00AD4936"/>
    <w:rsid w:val="00B02754"/>
    <w:rsid w:val="00B139C4"/>
    <w:rsid w:val="00B22F88"/>
    <w:rsid w:val="00B25446"/>
    <w:rsid w:val="00B33F25"/>
    <w:rsid w:val="00B41B93"/>
    <w:rsid w:val="00BC2320"/>
    <w:rsid w:val="00BF1680"/>
    <w:rsid w:val="00C524D4"/>
    <w:rsid w:val="00C555FB"/>
    <w:rsid w:val="00C76824"/>
    <w:rsid w:val="00C86FC9"/>
    <w:rsid w:val="00CB1CE4"/>
    <w:rsid w:val="00D0535A"/>
    <w:rsid w:val="00D06BAF"/>
    <w:rsid w:val="00D33FE6"/>
    <w:rsid w:val="00D603EB"/>
    <w:rsid w:val="00D65BBD"/>
    <w:rsid w:val="00D732C7"/>
    <w:rsid w:val="00D73749"/>
    <w:rsid w:val="00D91586"/>
    <w:rsid w:val="00DA5341"/>
    <w:rsid w:val="00DC3208"/>
    <w:rsid w:val="00DC376D"/>
    <w:rsid w:val="00DC40F3"/>
    <w:rsid w:val="00DD292C"/>
    <w:rsid w:val="00DD4476"/>
    <w:rsid w:val="00DF186D"/>
    <w:rsid w:val="00DF5C28"/>
    <w:rsid w:val="00E02F53"/>
    <w:rsid w:val="00E23C34"/>
    <w:rsid w:val="00E3560D"/>
    <w:rsid w:val="00E44678"/>
    <w:rsid w:val="00E73E07"/>
    <w:rsid w:val="00EA624F"/>
    <w:rsid w:val="00EE1A65"/>
    <w:rsid w:val="00F456C6"/>
    <w:rsid w:val="00F530F5"/>
    <w:rsid w:val="00F57EAF"/>
    <w:rsid w:val="00FA153D"/>
    <w:rsid w:val="00FB4C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90B18-E59C-41DB-B1F5-4B7E5C47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D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D0"/>
    <w:rPr>
      <w:rFonts w:ascii="Tahoma" w:hAnsi="Tahoma" w:cs="Tahoma"/>
      <w:sz w:val="16"/>
      <w:szCs w:val="16"/>
    </w:rPr>
  </w:style>
  <w:style w:type="character" w:customStyle="1" w:styleId="BalloonTextChar">
    <w:name w:val="Balloon Text Char"/>
    <w:basedOn w:val="DefaultParagraphFont"/>
    <w:link w:val="BalloonText"/>
    <w:uiPriority w:val="99"/>
    <w:semiHidden/>
    <w:rsid w:val="000267D0"/>
    <w:rPr>
      <w:rFonts w:ascii="Tahoma" w:eastAsia="Times New Roman" w:hAnsi="Tahoma" w:cs="Tahoma"/>
      <w:sz w:val="16"/>
      <w:szCs w:val="16"/>
      <w:lang w:eastAsia="lt-LT"/>
    </w:rPr>
  </w:style>
  <w:style w:type="paragraph" w:styleId="Header">
    <w:name w:val="header"/>
    <w:basedOn w:val="Normal"/>
    <w:link w:val="HeaderChar"/>
    <w:uiPriority w:val="99"/>
    <w:unhideWhenUsed/>
    <w:rsid w:val="000267D0"/>
    <w:pPr>
      <w:tabs>
        <w:tab w:val="center" w:pos="4819"/>
        <w:tab w:val="right" w:pos="9638"/>
      </w:tabs>
    </w:pPr>
  </w:style>
  <w:style w:type="character" w:customStyle="1" w:styleId="HeaderChar">
    <w:name w:val="Header Char"/>
    <w:basedOn w:val="DefaultParagraphFont"/>
    <w:link w:val="Header"/>
    <w:uiPriority w:val="99"/>
    <w:rsid w:val="000267D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0267D0"/>
    <w:pPr>
      <w:tabs>
        <w:tab w:val="center" w:pos="4819"/>
        <w:tab w:val="right" w:pos="9638"/>
      </w:tabs>
    </w:pPr>
  </w:style>
  <w:style w:type="character" w:customStyle="1" w:styleId="FooterChar">
    <w:name w:val="Footer Char"/>
    <w:basedOn w:val="DefaultParagraphFont"/>
    <w:link w:val="Footer"/>
    <w:uiPriority w:val="99"/>
    <w:rsid w:val="000267D0"/>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0267D0"/>
    <w:pPr>
      <w:ind w:left="720"/>
      <w:contextualSpacing/>
    </w:pPr>
  </w:style>
  <w:style w:type="paragraph" w:customStyle="1" w:styleId="Lentelsturinys">
    <w:name w:val="Lentelės turinys"/>
    <w:basedOn w:val="Normal"/>
    <w:rsid w:val="000267D0"/>
    <w:pPr>
      <w:widowControl w:val="0"/>
      <w:suppressLineNumbers/>
      <w:suppressAutoHyphens/>
    </w:pPr>
    <w:rPr>
      <w:rFonts w:eastAsia="SimSun" w:cs="Mangal"/>
      <w:kern w:val="1"/>
      <w:lang w:eastAsia="hi-IN" w:bidi="hi-IN"/>
    </w:rPr>
  </w:style>
  <w:style w:type="table" w:styleId="TableGrid">
    <w:name w:val="Table Grid"/>
    <w:basedOn w:val="TableNormal"/>
    <w:uiPriority w:val="39"/>
    <w:rsid w:val="00026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67D0"/>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0267D0"/>
    <w:rPr>
      <w:rFonts w:eastAsiaTheme="minorEastAsia"/>
      <w:lang w:eastAsia="lt-LT"/>
    </w:rPr>
  </w:style>
  <w:style w:type="paragraph" w:customStyle="1" w:styleId="Pagrindinistekstas1">
    <w:name w:val="Pagrindinis tekstas1"/>
    <w:rsid w:val="000267D0"/>
    <w:pPr>
      <w:suppressAutoHyphens/>
      <w:spacing w:after="0" w:line="240" w:lineRule="auto"/>
      <w:ind w:firstLine="312"/>
      <w:jc w:val="both"/>
    </w:pPr>
    <w:rPr>
      <w:rFonts w:ascii="TimesLT" w:eastAsia="Times New Roman" w:hAnsi="TimesLT" w:cs="TimesLT"/>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0585">
      <w:bodyDiv w:val="1"/>
      <w:marLeft w:val="0"/>
      <w:marRight w:val="0"/>
      <w:marTop w:val="0"/>
      <w:marBottom w:val="0"/>
      <w:divBdr>
        <w:top w:val="none" w:sz="0" w:space="0" w:color="auto"/>
        <w:left w:val="none" w:sz="0" w:space="0" w:color="auto"/>
        <w:bottom w:val="none" w:sz="0" w:space="0" w:color="auto"/>
        <w:right w:val="none" w:sz="0" w:space="0" w:color="auto"/>
      </w:divBdr>
    </w:div>
    <w:div w:id="1420758903">
      <w:bodyDiv w:val="1"/>
      <w:marLeft w:val="0"/>
      <w:marRight w:val="0"/>
      <w:marTop w:val="0"/>
      <w:marBottom w:val="0"/>
      <w:divBdr>
        <w:top w:val="none" w:sz="0" w:space="0" w:color="auto"/>
        <w:left w:val="none" w:sz="0" w:space="0" w:color="auto"/>
        <w:bottom w:val="none" w:sz="0" w:space="0" w:color="auto"/>
        <w:right w:val="none" w:sz="0" w:space="0" w:color="auto"/>
      </w:divBdr>
    </w:div>
    <w:div w:id="1956330023">
      <w:bodyDiv w:val="1"/>
      <w:marLeft w:val="0"/>
      <w:marRight w:val="0"/>
      <w:marTop w:val="0"/>
      <w:marBottom w:val="0"/>
      <w:divBdr>
        <w:top w:val="none" w:sz="0" w:space="0" w:color="auto"/>
        <w:left w:val="none" w:sz="0" w:space="0" w:color="auto"/>
        <w:bottom w:val="none" w:sz="0" w:space="0" w:color="auto"/>
        <w:right w:val="none" w:sz="0" w:space="0" w:color="auto"/>
      </w:divBdr>
    </w:div>
    <w:div w:id="1991866428">
      <w:bodyDiv w:val="1"/>
      <w:marLeft w:val="0"/>
      <w:marRight w:val="0"/>
      <w:marTop w:val="0"/>
      <w:marBottom w:val="0"/>
      <w:divBdr>
        <w:top w:val="none" w:sz="0" w:space="0" w:color="auto"/>
        <w:left w:val="none" w:sz="0" w:space="0" w:color="auto"/>
        <w:bottom w:val="none" w:sz="0" w:space="0" w:color="auto"/>
        <w:right w:val="none" w:sz="0" w:space="0" w:color="auto"/>
      </w:divBdr>
    </w:div>
    <w:div w:id="20784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ektorius\Desktop\Darbo\Lauros\Metinis\metinis.%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ektorius\Desktop\Darbo\Lauros\Metinis\metinis.%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rektorius\Desktop\Darbo\Lauros\Metinis\metinis.%202014.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1 pav. 2015-2017 m. pajamų šaltinių duomenų pokytis. </a:t>
            </a:r>
          </a:p>
        </c:rich>
      </c:tx>
      <c:layout>
        <c:manualLayout>
          <c:xMode val="edge"/>
          <c:yMode val="edge"/>
          <c:x val="2.2185376128139502E-2"/>
          <c:y val="0.9307784035892310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7.5188593753146585E-2"/>
          <c:y val="3.6719571009098943E-2"/>
          <c:w val="0.66714535683039622"/>
          <c:h val="0.78979050111807581"/>
        </c:manualLayout>
      </c:layout>
      <c:bar3DChart>
        <c:barDir val="col"/>
        <c:grouping val="clustered"/>
        <c:varyColors val="0"/>
        <c:ser>
          <c:idx val="0"/>
          <c:order val="0"/>
          <c:tx>
            <c:strRef>
              <c:f>'2017'!$A$2</c:f>
              <c:strCache>
                <c:ptCount val="1"/>
                <c:pt idx="0">
                  <c:v>Vandens tiekimo ir nuotekų tvarkymo paslaugų pajamos</c:v>
                </c:pt>
              </c:strCache>
            </c:strRef>
          </c:tx>
          <c:invertIfNegative val="0"/>
          <c:cat>
            <c:numRef>
              <c:f>'2017'!$E$1:$G$1</c:f>
              <c:numCache>
                <c:formatCode>General</c:formatCode>
                <c:ptCount val="3"/>
                <c:pt idx="0">
                  <c:v>2015</c:v>
                </c:pt>
                <c:pt idx="1">
                  <c:v>2016</c:v>
                </c:pt>
                <c:pt idx="2">
                  <c:v>2017</c:v>
                </c:pt>
              </c:numCache>
            </c:numRef>
          </c:cat>
          <c:val>
            <c:numRef>
              <c:f>'2017'!$E$2:$G$2</c:f>
              <c:numCache>
                <c:formatCode>General</c:formatCode>
                <c:ptCount val="3"/>
                <c:pt idx="0">
                  <c:v>1392.3</c:v>
                </c:pt>
                <c:pt idx="1">
                  <c:v>1491.9</c:v>
                </c:pt>
                <c:pt idx="2" formatCode="0.0">
                  <c:v>1440</c:v>
                </c:pt>
              </c:numCache>
            </c:numRef>
          </c:val>
          <c:extLst>
            <c:ext xmlns:c16="http://schemas.microsoft.com/office/drawing/2014/chart" uri="{C3380CC4-5D6E-409C-BE32-E72D297353CC}">
              <c16:uniqueId val="{00000000-97E5-4F2F-B64E-C810B1744EF0}"/>
            </c:ext>
          </c:extLst>
        </c:ser>
        <c:ser>
          <c:idx val="1"/>
          <c:order val="1"/>
          <c:tx>
            <c:strRef>
              <c:f>'2017'!$A$4</c:f>
              <c:strCache>
                <c:ptCount val="1"/>
                <c:pt idx="0">
                  <c:v>Vandens tiekimo pajamos</c:v>
                </c:pt>
              </c:strCache>
            </c:strRef>
          </c:tx>
          <c:invertIfNegative val="0"/>
          <c:cat>
            <c:numRef>
              <c:f>'2017'!$E$1:$G$1</c:f>
              <c:numCache>
                <c:formatCode>General</c:formatCode>
                <c:ptCount val="3"/>
                <c:pt idx="0">
                  <c:v>2015</c:v>
                </c:pt>
                <c:pt idx="1">
                  <c:v>2016</c:v>
                </c:pt>
                <c:pt idx="2">
                  <c:v>2017</c:v>
                </c:pt>
              </c:numCache>
            </c:numRef>
          </c:cat>
          <c:val>
            <c:numRef>
              <c:f>'2017'!$E$4:$G$4</c:f>
              <c:numCache>
                <c:formatCode>0.0</c:formatCode>
                <c:ptCount val="3"/>
                <c:pt idx="0">
                  <c:v>481</c:v>
                </c:pt>
                <c:pt idx="1">
                  <c:v>505.48</c:v>
                </c:pt>
                <c:pt idx="2">
                  <c:v>481</c:v>
                </c:pt>
              </c:numCache>
            </c:numRef>
          </c:val>
          <c:extLst>
            <c:ext xmlns:c16="http://schemas.microsoft.com/office/drawing/2014/chart" uri="{C3380CC4-5D6E-409C-BE32-E72D297353CC}">
              <c16:uniqueId val="{00000001-97E5-4F2F-B64E-C810B1744EF0}"/>
            </c:ext>
          </c:extLst>
        </c:ser>
        <c:ser>
          <c:idx val="2"/>
          <c:order val="2"/>
          <c:tx>
            <c:strRef>
              <c:f>'2017'!$A$5:$D$5</c:f>
              <c:strCache>
                <c:ptCount val="1"/>
                <c:pt idx="0">
                  <c:v>Nuotekų tvarkymo pajamos</c:v>
                </c:pt>
              </c:strCache>
            </c:strRef>
          </c:tx>
          <c:invertIfNegative val="0"/>
          <c:cat>
            <c:numRef>
              <c:f>'2017'!$E$1:$G$1</c:f>
              <c:numCache>
                <c:formatCode>General</c:formatCode>
                <c:ptCount val="3"/>
                <c:pt idx="0">
                  <c:v>2015</c:v>
                </c:pt>
                <c:pt idx="1">
                  <c:v>2016</c:v>
                </c:pt>
                <c:pt idx="2">
                  <c:v>2017</c:v>
                </c:pt>
              </c:numCache>
            </c:numRef>
          </c:cat>
          <c:val>
            <c:numRef>
              <c:f>'2017'!$E$5:$G$5</c:f>
              <c:numCache>
                <c:formatCode>General</c:formatCode>
                <c:ptCount val="3"/>
                <c:pt idx="0">
                  <c:v>674.4</c:v>
                </c:pt>
                <c:pt idx="1">
                  <c:v>743.6</c:v>
                </c:pt>
                <c:pt idx="2">
                  <c:v>712.3</c:v>
                </c:pt>
              </c:numCache>
            </c:numRef>
          </c:val>
          <c:extLst>
            <c:ext xmlns:c16="http://schemas.microsoft.com/office/drawing/2014/chart" uri="{C3380CC4-5D6E-409C-BE32-E72D297353CC}">
              <c16:uniqueId val="{00000002-97E5-4F2F-B64E-C810B1744EF0}"/>
            </c:ext>
          </c:extLst>
        </c:ser>
        <c:ser>
          <c:idx val="5"/>
          <c:order val="3"/>
          <c:tx>
            <c:strRef>
              <c:f>'2017'!$A$6</c:f>
              <c:strCache>
                <c:ptCount val="1"/>
                <c:pt idx="0">
                  <c:v>Pardavimo kainos pajamos</c:v>
                </c:pt>
              </c:strCache>
            </c:strRef>
          </c:tx>
          <c:invertIfNegative val="0"/>
          <c:cat>
            <c:numRef>
              <c:f>'2017'!$E$1:$G$1</c:f>
              <c:numCache>
                <c:formatCode>General</c:formatCode>
                <c:ptCount val="3"/>
                <c:pt idx="0">
                  <c:v>2015</c:v>
                </c:pt>
                <c:pt idx="1">
                  <c:v>2016</c:v>
                </c:pt>
                <c:pt idx="2">
                  <c:v>2017</c:v>
                </c:pt>
              </c:numCache>
            </c:numRef>
          </c:cat>
          <c:val>
            <c:numRef>
              <c:f>'2017'!$E$6:$G$6</c:f>
              <c:numCache>
                <c:formatCode>General</c:formatCode>
                <c:ptCount val="3"/>
                <c:pt idx="0">
                  <c:v>143.30000000000001</c:v>
                </c:pt>
                <c:pt idx="1">
                  <c:v>143.30000000000001</c:v>
                </c:pt>
                <c:pt idx="2">
                  <c:v>155.69999999999999</c:v>
                </c:pt>
              </c:numCache>
            </c:numRef>
          </c:val>
          <c:extLst>
            <c:ext xmlns:c16="http://schemas.microsoft.com/office/drawing/2014/chart" uri="{C3380CC4-5D6E-409C-BE32-E72D297353CC}">
              <c16:uniqueId val="{00000003-97E5-4F2F-B64E-C810B1744EF0}"/>
            </c:ext>
          </c:extLst>
        </c:ser>
        <c:ser>
          <c:idx val="3"/>
          <c:order val="4"/>
          <c:tx>
            <c:strRef>
              <c:f>'2017'!$A$7</c:f>
              <c:strCache>
                <c:ptCount val="1"/>
                <c:pt idx="0">
                  <c:v>Kitos pagrindinės veiklos pajamos</c:v>
                </c:pt>
              </c:strCache>
            </c:strRef>
          </c:tx>
          <c:invertIfNegative val="0"/>
          <c:cat>
            <c:numRef>
              <c:f>'2017'!$E$1:$G$1</c:f>
              <c:numCache>
                <c:formatCode>General</c:formatCode>
                <c:ptCount val="3"/>
                <c:pt idx="0">
                  <c:v>2015</c:v>
                </c:pt>
                <c:pt idx="1">
                  <c:v>2016</c:v>
                </c:pt>
                <c:pt idx="2">
                  <c:v>2017</c:v>
                </c:pt>
              </c:numCache>
            </c:numRef>
          </c:cat>
          <c:val>
            <c:numRef>
              <c:f>'2017'!$E$7:$G$7</c:f>
              <c:numCache>
                <c:formatCode>General</c:formatCode>
                <c:ptCount val="3"/>
                <c:pt idx="0">
                  <c:v>93.6</c:v>
                </c:pt>
                <c:pt idx="1">
                  <c:v>99.5</c:v>
                </c:pt>
                <c:pt idx="2" formatCode="0.0">
                  <c:v>91</c:v>
                </c:pt>
              </c:numCache>
            </c:numRef>
          </c:val>
          <c:extLst>
            <c:ext xmlns:c16="http://schemas.microsoft.com/office/drawing/2014/chart" uri="{C3380CC4-5D6E-409C-BE32-E72D297353CC}">
              <c16:uniqueId val="{00000004-97E5-4F2F-B64E-C810B1744EF0}"/>
            </c:ext>
          </c:extLst>
        </c:ser>
        <c:ser>
          <c:idx val="4"/>
          <c:order val="5"/>
          <c:tx>
            <c:strRef>
              <c:f>'2017'!$A$8</c:f>
              <c:strCache>
                <c:ptCount val="1"/>
                <c:pt idx="0">
                  <c:v>Kitos palūkanų ir panašios pajamos</c:v>
                </c:pt>
              </c:strCache>
            </c:strRef>
          </c:tx>
          <c:invertIfNegative val="0"/>
          <c:cat>
            <c:numRef>
              <c:f>'2017'!$E$1:$G$1</c:f>
              <c:numCache>
                <c:formatCode>General</c:formatCode>
                <c:ptCount val="3"/>
                <c:pt idx="0">
                  <c:v>2015</c:v>
                </c:pt>
                <c:pt idx="1">
                  <c:v>2016</c:v>
                </c:pt>
                <c:pt idx="2">
                  <c:v>2017</c:v>
                </c:pt>
              </c:numCache>
            </c:numRef>
          </c:cat>
          <c:val>
            <c:numRef>
              <c:f>'2017'!$E$8:$G$8</c:f>
              <c:numCache>
                <c:formatCode>0.0</c:formatCode>
                <c:ptCount val="3"/>
                <c:pt idx="0">
                  <c:v>14.7</c:v>
                </c:pt>
                <c:pt idx="1">
                  <c:v>5.0999999999999996</c:v>
                </c:pt>
                <c:pt idx="2">
                  <c:v>2.5</c:v>
                </c:pt>
              </c:numCache>
            </c:numRef>
          </c:val>
          <c:extLst>
            <c:ext xmlns:c16="http://schemas.microsoft.com/office/drawing/2014/chart" uri="{C3380CC4-5D6E-409C-BE32-E72D297353CC}">
              <c16:uniqueId val="{00000005-97E5-4F2F-B64E-C810B1744EF0}"/>
            </c:ext>
          </c:extLst>
        </c:ser>
        <c:ser>
          <c:idx val="7"/>
          <c:order val="6"/>
          <c:tx>
            <c:strRef>
              <c:f>'2017'!$A$10:$D$10</c:f>
              <c:strCache>
                <c:ptCount val="1"/>
                <c:pt idx="0">
                  <c:v>Baudų ir delspinigių pajamos</c:v>
                </c:pt>
              </c:strCache>
            </c:strRef>
          </c:tx>
          <c:invertIfNegative val="0"/>
          <c:val>
            <c:numRef>
              <c:f>'2017'!$E$10:$G$10</c:f>
              <c:numCache>
                <c:formatCode>General</c:formatCode>
                <c:ptCount val="3"/>
                <c:pt idx="0">
                  <c:v>2.5</c:v>
                </c:pt>
                <c:pt idx="1">
                  <c:v>2.2999999999999998</c:v>
                </c:pt>
                <c:pt idx="2">
                  <c:v>2.5</c:v>
                </c:pt>
              </c:numCache>
            </c:numRef>
          </c:val>
          <c:extLst>
            <c:ext xmlns:c16="http://schemas.microsoft.com/office/drawing/2014/chart" uri="{C3380CC4-5D6E-409C-BE32-E72D297353CC}">
              <c16:uniqueId val="{00000006-97E5-4F2F-B64E-C810B1744EF0}"/>
            </c:ext>
          </c:extLst>
        </c:ser>
        <c:ser>
          <c:idx val="6"/>
          <c:order val="7"/>
          <c:tx>
            <c:strRef>
              <c:f>'2017'!$A$12:$D$12</c:f>
              <c:strCache>
                <c:ptCount val="1"/>
                <c:pt idx="0">
                  <c:v>Kitos veiklos pajamos</c:v>
                </c:pt>
              </c:strCache>
            </c:strRef>
          </c:tx>
          <c:invertIfNegative val="0"/>
          <c:cat>
            <c:numRef>
              <c:f>'2017'!$E$1:$G$1</c:f>
              <c:numCache>
                <c:formatCode>General</c:formatCode>
                <c:ptCount val="3"/>
                <c:pt idx="0">
                  <c:v>2015</c:v>
                </c:pt>
                <c:pt idx="1">
                  <c:v>2016</c:v>
                </c:pt>
                <c:pt idx="2">
                  <c:v>2017</c:v>
                </c:pt>
              </c:numCache>
            </c:numRef>
          </c:cat>
          <c:val>
            <c:numRef>
              <c:f>'2017'!$E$12:$G$12</c:f>
              <c:numCache>
                <c:formatCode>General</c:formatCode>
                <c:ptCount val="3"/>
                <c:pt idx="0">
                  <c:v>0</c:v>
                </c:pt>
                <c:pt idx="1">
                  <c:v>1.5</c:v>
                </c:pt>
                <c:pt idx="2">
                  <c:v>0.9</c:v>
                </c:pt>
              </c:numCache>
            </c:numRef>
          </c:val>
          <c:extLst>
            <c:ext xmlns:c16="http://schemas.microsoft.com/office/drawing/2014/chart" uri="{C3380CC4-5D6E-409C-BE32-E72D297353CC}">
              <c16:uniqueId val="{00000007-97E5-4F2F-B64E-C810B1744EF0}"/>
            </c:ext>
          </c:extLst>
        </c:ser>
        <c:dLbls>
          <c:showLegendKey val="0"/>
          <c:showVal val="0"/>
          <c:showCatName val="0"/>
          <c:showSerName val="0"/>
          <c:showPercent val="0"/>
          <c:showBubbleSize val="0"/>
        </c:dLbls>
        <c:gapWidth val="150"/>
        <c:shape val="cylinder"/>
        <c:axId val="98787328"/>
        <c:axId val="98789248"/>
        <c:axId val="0"/>
      </c:bar3DChart>
      <c:catAx>
        <c:axId val="98787328"/>
        <c:scaling>
          <c:orientation val="minMax"/>
        </c:scaling>
        <c:delete val="0"/>
        <c:axPos val="b"/>
        <c:title>
          <c:tx>
            <c:rich>
              <a:bodyPr/>
              <a:lstStyle/>
              <a:p>
                <a:pPr>
                  <a:defRPr/>
                </a:pPr>
                <a:r>
                  <a:rPr lang="lt-LT"/>
                  <a:t>Metai</a:t>
                </a:r>
              </a:p>
            </c:rich>
          </c:tx>
          <c:layout>
            <c:manualLayout>
              <c:xMode val="edge"/>
              <c:yMode val="edge"/>
              <c:x val="0.35278088683704584"/>
              <c:y val="0.82041017114853521"/>
            </c:manualLayout>
          </c:layout>
          <c:overlay val="0"/>
        </c:title>
        <c:numFmt formatCode="General" sourceLinked="1"/>
        <c:majorTickMark val="none"/>
        <c:minorTickMark val="none"/>
        <c:tickLblPos val="nextTo"/>
        <c:crossAx val="98789248"/>
        <c:crosses val="autoZero"/>
        <c:auto val="1"/>
        <c:lblAlgn val="ctr"/>
        <c:lblOffset val="100"/>
        <c:noMultiLvlLbl val="0"/>
      </c:catAx>
      <c:valAx>
        <c:axId val="98789248"/>
        <c:scaling>
          <c:orientation val="minMax"/>
        </c:scaling>
        <c:delete val="0"/>
        <c:axPos val="l"/>
        <c:majorGridlines/>
        <c:title>
          <c:tx>
            <c:rich>
              <a:bodyPr/>
              <a:lstStyle/>
              <a:p>
                <a:pPr>
                  <a:defRPr/>
                </a:pPr>
                <a:r>
                  <a:rPr lang="lt-LT"/>
                  <a:t>Tūkst. Eur</a:t>
                </a:r>
              </a:p>
            </c:rich>
          </c:tx>
          <c:layout>
            <c:manualLayout>
              <c:xMode val="edge"/>
              <c:yMode val="edge"/>
              <c:x val="2.2600065616797897E-2"/>
              <c:y val="0.24901816098610449"/>
            </c:manualLayout>
          </c:layout>
          <c:overlay val="0"/>
        </c:title>
        <c:numFmt formatCode="General" sourceLinked="1"/>
        <c:majorTickMark val="out"/>
        <c:minorTickMark val="none"/>
        <c:tickLblPos val="nextTo"/>
        <c:crossAx val="98787328"/>
        <c:crosses val="autoZero"/>
        <c:crossBetween val="between"/>
      </c:valAx>
    </c:plotArea>
    <c:legend>
      <c:legendPos val="r"/>
      <c:layout>
        <c:manualLayout>
          <c:xMode val="edge"/>
          <c:yMode val="edge"/>
          <c:x val="0.7362751761292996"/>
          <c:y val="1.7160365881906829E-2"/>
          <c:w val="0.23753184141456005"/>
          <c:h val="0.92732351529266011"/>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lt-LT" sz="1100"/>
              <a:t>2</a:t>
            </a:r>
            <a:r>
              <a:rPr lang="lt-LT" sz="1100" baseline="0"/>
              <a:t> pav. 2015 - 2017 m. sąnaudų pokytis.  </a:t>
            </a:r>
            <a:endParaRPr lang="lt-LT" sz="1100"/>
          </a:p>
        </c:rich>
      </c:tx>
      <c:layout>
        <c:manualLayout>
          <c:xMode val="edge"/>
          <c:yMode val="edge"/>
          <c:x val="1.7430744797617976E-4"/>
          <c:y val="0.94117647058823528"/>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6.7069922320436126E-2"/>
          <c:y val="4.364864479721834E-2"/>
          <c:w val="0.72255953969333386"/>
          <c:h val="0.83856600182752727"/>
        </c:manualLayout>
      </c:layout>
      <c:bar3DChart>
        <c:barDir val="col"/>
        <c:grouping val="clustered"/>
        <c:varyColors val="0"/>
        <c:ser>
          <c:idx val="0"/>
          <c:order val="0"/>
          <c:tx>
            <c:strRef>
              <c:f>'2017'!$O$2</c:f>
              <c:strCache>
                <c:ptCount val="1"/>
                <c:pt idx="0">
                  <c:v>Vandens tiekimo ir nuotekų tvarkymo savikaina</c:v>
                </c:pt>
              </c:strCache>
            </c:strRef>
          </c:tx>
          <c:invertIfNegative val="0"/>
          <c:cat>
            <c:strRef>
              <c:f>'2017'!$P$1:$R$1</c:f>
              <c:strCache>
                <c:ptCount val="3"/>
                <c:pt idx="0">
                  <c:v>2015 m.</c:v>
                </c:pt>
                <c:pt idx="1">
                  <c:v>2016 m. </c:v>
                </c:pt>
                <c:pt idx="2">
                  <c:v>2017 m.</c:v>
                </c:pt>
              </c:strCache>
            </c:strRef>
          </c:cat>
          <c:val>
            <c:numRef>
              <c:f>'2017'!$P$2:$R$2</c:f>
              <c:numCache>
                <c:formatCode>0.0</c:formatCode>
                <c:ptCount val="3"/>
                <c:pt idx="0">
                  <c:v>777.2</c:v>
                </c:pt>
                <c:pt idx="1">
                  <c:v>832.4</c:v>
                </c:pt>
                <c:pt idx="2">
                  <c:v>839.3</c:v>
                </c:pt>
              </c:numCache>
            </c:numRef>
          </c:val>
          <c:extLst>
            <c:ext xmlns:c16="http://schemas.microsoft.com/office/drawing/2014/chart" uri="{C3380CC4-5D6E-409C-BE32-E72D297353CC}">
              <c16:uniqueId val="{00000000-67F3-4DE8-A63D-3153FF1C660F}"/>
            </c:ext>
          </c:extLst>
        </c:ser>
        <c:ser>
          <c:idx val="1"/>
          <c:order val="1"/>
          <c:tx>
            <c:strRef>
              <c:f>'2017'!$O$11</c:f>
              <c:strCache>
                <c:ptCount val="1"/>
                <c:pt idx="0">
                  <c:v>Veiklos sąnaudos</c:v>
                </c:pt>
              </c:strCache>
            </c:strRef>
          </c:tx>
          <c:invertIfNegative val="0"/>
          <c:cat>
            <c:strRef>
              <c:f>'2017'!$P$1:$R$1</c:f>
              <c:strCache>
                <c:ptCount val="3"/>
                <c:pt idx="0">
                  <c:v>2015 m.</c:v>
                </c:pt>
                <c:pt idx="1">
                  <c:v>2016 m. </c:v>
                </c:pt>
                <c:pt idx="2">
                  <c:v>2017 m.</c:v>
                </c:pt>
              </c:strCache>
            </c:strRef>
          </c:cat>
          <c:val>
            <c:numRef>
              <c:f>'2017'!$P$11:$R$11</c:f>
              <c:numCache>
                <c:formatCode>0.0</c:formatCode>
                <c:ptCount val="3"/>
                <c:pt idx="0">
                  <c:v>498.7</c:v>
                </c:pt>
                <c:pt idx="1">
                  <c:v>515</c:v>
                </c:pt>
                <c:pt idx="2">
                  <c:v>573.20000000000005</c:v>
                </c:pt>
              </c:numCache>
            </c:numRef>
          </c:val>
          <c:extLst>
            <c:ext xmlns:c16="http://schemas.microsoft.com/office/drawing/2014/chart" uri="{C3380CC4-5D6E-409C-BE32-E72D297353CC}">
              <c16:uniqueId val="{00000001-67F3-4DE8-A63D-3153FF1C660F}"/>
            </c:ext>
          </c:extLst>
        </c:ser>
        <c:ser>
          <c:idx val="2"/>
          <c:order val="2"/>
          <c:tx>
            <c:strRef>
              <c:f>'2017'!$O$21</c:f>
              <c:strCache>
                <c:ptCount val="1"/>
                <c:pt idx="0">
                  <c:v>Finansinės veiklos sąnaudos</c:v>
                </c:pt>
              </c:strCache>
            </c:strRef>
          </c:tx>
          <c:invertIfNegative val="0"/>
          <c:cat>
            <c:strRef>
              <c:f>'2017'!$P$1:$R$1</c:f>
              <c:strCache>
                <c:ptCount val="3"/>
                <c:pt idx="0">
                  <c:v>2015 m.</c:v>
                </c:pt>
                <c:pt idx="1">
                  <c:v>2016 m. </c:v>
                </c:pt>
                <c:pt idx="2">
                  <c:v>2017 m.</c:v>
                </c:pt>
              </c:strCache>
            </c:strRef>
          </c:cat>
          <c:val>
            <c:numRef>
              <c:f>'2017'!$P$21:$R$21</c:f>
              <c:numCache>
                <c:formatCode>General</c:formatCode>
                <c:ptCount val="3"/>
                <c:pt idx="0">
                  <c:v>24.8</c:v>
                </c:pt>
                <c:pt idx="1">
                  <c:v>12.4</c:v>
                </c:pt>
                <c:pt idx="2" formatCode="0.0">
                  <c:v>8</c:v>
                </c:pt>
              </c:numCache>
            </c:numRef>
          </c:val>
          <c:extLst>
            <c:ext xmlns:c16="http://schemas.microsoft.com/office/drawing/2014/chart" uri="{C3380CC4-5D6E-409C-BE32-E72D297353CC}">
              <c16:uniqueId val="{00000002-67F3-4DE8-A63D-3153FF1C660F}"/>
            </c:ext>
          </c:extLst>
        </c:ser>
        <c:ser>
          <c:idx val="3"/>
          <c:order val="3"/>
          <c:tx>
            <c:strRef>
              <c:f>'2017'!$O$28</c:f>
              <c:strCache>
                <c:ptCount val="1"/>
                <c:pt idx="0">
                  <c:v>Darbuotojų darbo užmokestis visose sąnaudose</c:v>
                </c:pt>
              </c:strCache>
            </c:strRef>
          </c:tx>
          <c:invertIfNegative val="0"/>
          <c:cat>
            <c:strRef>
              <c:f>'2017'!$P$1:$R$1</c:f>
              <c:strCache>
                <c:ptCount val="3"/>
                <c:pt idx="0">
                  <c:v>2015 m.</c:v>
                </c:pt>
                <c:pt idx="1">
                  <c:v>2016 m. </c:v>
                </c:pt>
                <c:pt idx="2">
                  <c:v>2017 m.</c:v>
                </c:pt>
              </c:strCache>
            </c:strRef>
          </c:cat>
          <c:val>
            <c:numRef>
              <c:f>'2017'!$P$28:$R$28</c:f>
              <c:numCache>
                <c:formatCode>0.0</c:formatCode>
                <c:ptCount val="3"/>
                <c:pt idx="0">
                  <c:v>529.9</c:v>
                </c:pt>
                <c:pt idx="1">
                  <c:v>554.70000000000005</c:v>
                </c:pt>
                <c:pt idx="2">
                  <c:v>581.5</c:v>
                </c:pt>
              </c:numCache>
            </c:numRef>
          </c:val>
          <c:extLst>
            <c:ext xmlns:c16="http://schemas.microsoft.com/office/drawing/2014/chart" uri="{C3380CC4-5D6E-409C-BE32-E72D297353CC}">
              <c16:uniqueId val="{00000003-67F3-4DE8-A63D-3153FF1C660F}"/>
            </c:ext>
          </c:extLst>
        </c:ser>
        <c:ser>
          <c:idx val="4"/>
          <c:order val="4"/>
          <c:tx>
            <c:strRef>
              <c:f>'2017'!$O$29</c:f>
              <c:strCache>
                <c:ptCount val="1"/>
                <c:pt idx="0">
                  <c:v>Sodros mokestis sąnaudose visose sąnaudose</c:v>
                </c:pt>
              </c:strCache>
            </c:strRef>
          </c:tx>
          <c:invertIfNegative val="0"/>
          <c:cat>
            <c:strRef>
              <c:f>'2017'!$P$1:$R$1</c:f>
              <c:strCache>
                <c:ptCount val="3"/>
                <c:pt idx="0">
                  <c:v>2015 m.</c:v>
                </c:pt>
                <c:pt idx="1">
                  <c:v>2016 m. </c:v>
                </c:pt>
                <c:pt idx="2">
                  <c:v>2017 m.</c:v>
                </c:pt>
              </c:strCache>
            </c:strRef>
          </c:cat>
          <c:val>
            <c:numRef>
              <c:f>'2017'!$P$29:$R$29</c:f>
              <c:numCache>
                <c:formatCode>0.0</c:formatCode>
                <c:ptCount val="3"/>
                <c:pt idx="0">
                  <c:v>161.38999999999999</c:v>
                </c:pt>
                <c:pt idx="1">
                  <c:v>168.39999999999998</c:v>
                </c:pt>
                <c:pt idx="2">
                  <c:v>177.10000000000002</c:v>
                </c:pt>
              </c:numCache>
            </c:numRef>
          </c:val>
          <c:extLst>
            <c:ext xmlns:c16="http://schemas.microsoft.com/office/drawing/2014/chart" uri="{C3380CC4-5D6E-409C-BE32-E72D297353CC}">
              <c16:uniqueId val="{00000004-67F3-4DE8-A63D-3153FF1C660F}"/>
            </c:ext>
          </c:extLst>
        </c:ser>
        <c:ser>
          <c:idx val="5"/>
          <c:order val="5"/>
          <c:tx>
            <c:strRef>
              <c:f>'2017'!$O$6</c:f>
              <c:strCache>
                <c:ptCount val="1"/>
                <c:pt idx="0">
                  <c:v>Elektros energijos sąnaudos</c:v>
                </c:pt>
              </c:strCache>
            </c:strRef>
          </c:tx>
          <c:invertIfNegative val="0"/>
          <c:cat>
            <c:strRef>
              <c:f>'2017'!$P$1:$R$1</c:f>
              <c:strCache>
                <c:ptCount val="3"/>
                <c:pt idx="0">
                  <c:v>2015 m.</c:v>
                </c:pt>
                <c:pt idx="1">
                  <c:v>2016 m. </c:v>
                </c:pt>
                <c:pt idx="2">
                  <c:v>2017 m.</c:v>
                </c:pt>
              </c:strCache>
            </c:strRef>
          </c:cat>
          <c:val>
            <c:numRef>
              <c:f>'2017'!$P$6:$R$6</c:f>
              <c:numCache>
                <c:formatCode>0.0</c:formatCode>
                <c:ptCount val="3"/>
                <c:pt idx="0">
                  <c:v>162</c:v>
                </c:pt>
                <c:pt idx="1">
                  <c:v>154.1</c:v>
                </c:pt>
                <c:pt idx="2">
                  <c:v>142</c:v>
                </c:pt>
              </c:numCache>
            </c:numRef>
          </c:val>
          <c:extLst>
            <c:ext xmlns:c16="http://schemas.microsoft.com/office/drawing/2014/chart" uri="{C3380CC4-5D6E-409C-BE32-E72D297353CC}">
              <c16:uniqueId val="{00000005-67F3-4DE8-A63D-3153FF1C660F}"/>
            </c:ext>
          </c:extLst>
        </c:ser>
        <c:ser>
          <c:idx val="6"/>
          <c:order val="6"/>
          <c:tx>
            <c:strRef>
              <c:f>'2017'!$O$7</c:f>
              <c:strCache>
                <c:ptCount val="1"/>
                <c:pt idx="0">
                  <c:v>Ilgalaikio turto nusidėvėjimo sąnaudos</c:v>
                </c:pt>
              </c:strCache>
            </c:strRef>
          </c:tx>
          <c:invertIfNegative val="0"/>
          <c:cat>
            <c:strRef>
              <c:f>'2017'!$P$1:$R$1</c:f>
              <c:strCache>
                <c:ptCount val="3"/>
                <c:pt idx="0">
                  <c:v>2015 m.</c:v>
                </c:pt>
                <c:pt idx="1">
                  <c:v>2016 m. </c:v>
                </c:pt>
                <c:pt idx="2">
                  <c:v>2017 m.</c:v>
                </c:pt>
              </c:strCache>
            </c:strRef>
          </c:cat>
          <c:val>
            <c:numRef>
              <c:f>'2017'!$P$7:$R$7</c:f>
              <c:numCache>
                <c:formatCode>General</c:formatCode>
                <c:ptCount val="3"/>
                <c:pt idx="0">
                  <c:v>143.30000000000001</c:v>
                </c:pt>
                <c:pt idx="1">
                  <c:v>159.69999999999999</c:v>
                </c:pt>
                <c:pt idx="2">
                  <c:v>153.4</c:v>
                </c:pt>
              </c:numCache>
            </c:numRef>
          </c:val>
          <c:extLst>
            <c:ext xmlns:c16="http://schemas.microsoft.com/office/drawing/2014/chart" uri="{C3380CC4-5D6E-409C-BE32-E72D297353CC}">
              <c16:uniqueId val="{00000006-67F3-4DE8-A63D-3153FF1C660F}"/>
            </c:ext>
          </c:extLst>
        </c:ser>
        <c:ser>
          <c:idx val="8"/>
          <c:order val="7"/>
          <c:tx>
            <c:strRef>
              <c:f>'2017'!$O$15</c:f>
              <c:strCache>
                <c:ptCount val="1"/>
                <c:pt idx="0">
                  <c:v>Veiklos mokesčiai</c:v>
                </c:pt>
              </c:strCache>
            </c:strRef>
          </c:tx>
          <c:invertIfNegative val="0"/>
          <c:val>
            <c:numRef>
              <c:f>'2017'!$P$15:$R$15</c:f>
              <c:numCache>
                <c:formatCode>General</c:formatCode>
                <c:ptCount val="3"/>
                <c:pt idx="0">
                  <c:v>43.7</c:v>
                </c:pt>
                <c:pt idx="1">
                  <c:v>59.2</c:v>
                </c:pt>
                <c:pt idx="2">
                  <c:v>66.2</c:v>
                </c:pt>
              </c:numCache>
            </c:numRef>
          </c:val>
          <c:extLst>
            <c:ext xmlns:c16="http://schemas.microsoft.com/office/drawing/2014/chart" uri="{C3380CC4-5D6E-409C-BE32-E72D297353CC}">
              <c16:uniqueId val="{00000007-67F3-4DE8-A63D-3153FF1C660F}"/>
            </c:ext>
          </c:extLst>
        </c:ser>
        <c:ser>
          <c:idx val="7"/>
          <c:order val="8"/>
          <c:tx>
            <c:strRef>
              <c:f>'2017'!$O$26</c:f>
              <c:strCache>
                <c:ptCount val="1"/>
                <c:pt idx="0">
                  <c:v>Pelno mokesčiai</c:v>
                </c:pt>
              </c:strCache>
            </c:strRef>
          </c:tx>
          <c:invertIfNegative val="0"/>
          <c:cat>
            <c:strRef>
              <c:f>'2017'!$P$1:$R$1</c:f>
              <c:strCache>
                <c:ptCount val="3"/>
                <c:pt idx="0">
                  <c:v>2015 m.</c:v>
                </c:pt>
                <c:pt idx="1">
                  <c:v>2016 m. </c:v>
                </c:pt>
                <c:pt idx="2">
                  <c:v>2017 m.</c:v>
                </c:pt>
              </c:strCache>
            </c:strRef>
          </c:cat>
          <c:val>
            <c:numRef>
              <c:f>'2017'!$P$26:$R$26</c:f>
              <c:numCache>
                <c:formatCode>0.0</c:formatCode>
                <c:ptCount val="3"/>
                <c:pt idx="0" formatCode="General">
                  <c:v>4.8</c:v>
                </c:pt>
                <c:pt idx="1">
                  <c:v>6</c:v>
                </c:pt>
                <c:pt idx="2">
                  <c:v>1</c:v>
                </c:pt>
              </c:numCache>
            </c:numRef>
          </c:val>
          <c:extLst>
            <c:ext xmlns:c16="http://schemas.microsoft.com/office/drawing/2014/chart" uri="{C3380CC4-5D6E-409C-BE32-E72D297353CC}">
              <c16:uniqueId val="{00000008-67F3-4DE8-A63D-3153FF1C660F}"/>
            </c:ext>
          </c:extLst>
        </c:ser>
        <c:ser>
          <c:idx val="9"/>
          <c:order val="9"/>
          <c:tx>
            <c:strRef>
              <c:f>'2017'!$O$8</c:f>
              <c:strCache>
                <c:ptCount val="1"/>
                <c:pt idx="0">
                  <c:v>Remonto darbų sąnaudos</c:v>
                </c:pt>
              </c:strCache>
            </c:strRef>
          </c:tx>
          <c:invertIfNegative val="0"/>
          <c:val>
            <c:numRef>
              <c:f>'2017'!$P$8:$R$8</c:f>
              <c:numCache>
                <c:formatCode>0.0</c:formatCode>
                <c:ptCount val="3"/>
                <c:pt idx="0" formatCode="General">
                  <c:v>33.5</c:v>
                </c:pt>
                <c:pt idx="1">
                  <c:v>37.200000000000003</c:v>
                </c:pt>
                <c:pt idx="2">
                  <c:v>37.1</c:v>
                </c:pt>
              </c:numCache>
            </c:numRef>
          </c:val>
          <c:extLst>
            <c:ext xmlns:c16="http://schemas.microsoft.com/office/drawing/2014/chart" uri="{C3380CC4-5D6E-409C-BE32-E72D297353CC}">
              <c16:uniqueId val="{00000009-67F3-4DE8-A63D-3153FF1C660F}"/>
            </c:ext>
          </c:extLst>
        </c:ser>
        <c:ser>
          <c:idx val="10"/>
          <c:order val="10"/>
          <c:tx>
            <c:strRef>
              <c:f>'2017'!$O$16</c:f>
              <c:strCache>
                <c:ptCount val="1"/>
                <c:pt idx="0">
                  <c:v>Transporto priemonių remonto ir eksploatacijos sąnaudos</c:v>
                </c:pt>
              </c:strCache>
            </c:strRef>
          </c:tx>
          <c:invertIfNegative val="0"/>
          <c:val>
            <c:numRef>
              <c:f>'2017'!$P$16:$R$16</c:f>
              <c:numCache>
                <c:formatCode>General</c:formatCode>
                <c:ptCount val="3"/>
                <c:pt idx="0">
                  <c:v>61.6</c:v>
                </c:pt>
                <c:pt idx="1">
                  <c:v>57.3</c:v>
                </c:pt>
                <c:pt idx="2">
                  <c:v>70.900000000000006</c:v>
                </c:pt>
              </c:numCache>
            </c:numRef>
          </c:val>
          <c:extLst>
            <c:ext xmlns:c16="http://schemas.microsoft.com/office/drawing/2014/chart" uri="{C3380CC4-5D6E-409C-BE32-E72D297353CC}">
              <c16:uniqueId val="{0000000A-67F3-4DE8-A63D-3153FF1C660F}"/>
            </c:ext>
          </c:extLst>
        </c:ser>
        <c:ser>
          <c:idx val="11"/>
          <c:order val="11"/>
          <c:tx>
            <c:strRef>
              <c:f>'2017'!$O$17</c:f>
              <c:strCache>
                <c:ptCount val="1"/>
                <c:pt idx="0">
                  <c:v>Mokesčių surinkimo sąnaudos</c:v>
                </c:pt>
              </c:strCache>
            </c:strRef>
          </c:tx>
          <c:invertIfNegative val="0"/>
          <c:val>
            <c:numRef>
              <c:f>'2017'!$P$17:$R$17</c:f>
              <c:numCache>
                <c:formatCode>General</c:formatCode>
                <c:ptCount val="3"/>
                <c:pt idx="0">
                  <c:v>0</c:v>
                </c:pt>
                <c:pt idx="1">
                  <c:v>9.3000000000000007</c:v>
                </c:pt>
                <c:pt idx="2">
                  <c:v>9.8000000000000007</c:v>
                </c:pt>
              </c:numCache>
            </c:numRef>
          </c:val>
          <c:extLst>
            <c:ext xmlns:c16="http://schemas.microsoft.com/office/drawing/2014/chart" uri="{C3380CC4-5D6E-409C-BE32-E72D297353CC}">
              <c16:uniqueId val="{0000000B-67F3-4DE8-A63D-3153FF1C660F}"/>
            </c:ext>
          </c:extLst>
        </c:ser>
        <c:ser>
          <c:idx val="12"/>
          <c:order val="12"/>
          <c:tx>
            <c:strRef>
              <c:f>'2017'!$O$18</c:f>
              <c:strCache>
                <c:ptCount val="1"/>
                <c:pt idx="0">
                  <c:v>Sąskaitų išrašymo sąnaudos</c:v>
                </c:pt>
              </c:strCache>
            </c:strRef>
          </c:tx>
          <c:invertIfNegative val="0"/>
          <c:val>
            <c:numRef>
              <c:f>'2017'!$P$18:$R$18</c:f>
              <c:numCache>
                <c:formatCode>General</c:formatCode>
                <c:ptCount val="3"/>
                <c:pt idx="0">
                  <c:v>0</c:v>
                </c:pt>
                <c:pt idx="1">
                  <c:v>23.5</c:v>
                </c:pt>
                <c:pt idx="2">
                  <c:v>28.8</c:v>
                </c:pt>
              </c:numCache>
            </c:numRef>
          </c:val>
          <c:extLst>
            <c:ext xmlns:c16="http://schemas.microsoft.com/office/drawing/2014/chart" uri="{C3380CC4-5D6E-409C-BE32-E72D297353CC}">
              <c16:uniqueId val="{0000000C-67F3-4DE8-A63D-3153FF1C660F}"/>
            </c:ext>
          </c:extLst>
        </c:ser>
        <c:ser>
          <c:idx val="13"/>
          <c:order val="13"/>
          <c:tx>
            <c:strRef>
              <c:f>'2017'!$O$19</c:f>
              <c:strCache>
                <c:ptCount val="1"/>
                <c:pt idx="0">
                  <c:v>Teisinės pagalbos sąnaudos</c:v>
                </c:pt>
              </c:strCache>
            </c:strRef>
          </c:tx>
          <c:invertIfNegative val="0"/>
          <c:val>
            <c:numRef>
              <c:f>'2017'!$P$19:$R$19</c:f>
              <c:numCache>
                <c:formatCode>General</c:formatCode>
                <c:ptCount val="3"/>
                <c:pt idx="0">
                  <c:v>0.5</c:v>
                </c:pt>
                <c:pt idx="1">
                  <c:v>1</c:v>
                </c:pt>
                <c:pt idx="2">
                  <c:v>10.7</c:v>
                </c:pt>
              </c:numCache>
            </c:numRef>
          </c:val>
          <c:extLst>
            <c:ext xmlns:c16="http://schemas.microsoft.com/office/drawing/2014/chart" uri="{C3380CC4-5D6E-409C-BE32-E72D297353CC}">
              <c16:uniqueId val="{0000000D-67F3-4DE8-A63D-3153FF1C660F}"/>
            </c:ext>
          </c:extLst>
        </c:ser>
        <c:ser>
          <c:idx val="14"/>
          <c:order val="14"/>
          <c:tx>
            <c:strRef>
              <c:f>'2017'!$O$23</c:f>
              <c:strCache>
                <c:ptCount val="1"/>
                <c:pt idx="0">
                  <c:v>Palūkanų sąnaudos</c:v>
                </c:pt>
              </c:strCache>
            </c:strRef>
          </c:tx>
          <c:invertIfNegative val="0"/>
          <c:val>
            <c:numRef>
              <c:f>'2017'!$P$23:$R$23</c:f>
              <c:numCache>
                <c:formatCode>General</c:formatCode>
                <c:ptCount val="3"/>
                <c:pt idx="0">
                  <c:v>10.6</c:v>
                </c:pt>
                <c:pt idx="1">
                  <c:v>9.6999999999999993</c:v>
                </c:pt>
                <c:pt idx="2">
                  <c:v>7.3</c:v>
                </c:pt>
              </c:numCache>
            </c:numRef>
          </c:val>
          <c:extLst>
            <c:ext xmlns:c16="http://schemas.microsoft.com/office/drawing/2014/chart" uri="{C3380CC4-5D6E-409C-BE32-E72D297353CC}">
              <c16:uniqueId val="{0000000E-67F3-4DE8-A63D-3153FF1C660F}"/>
            </c:ext>
          </c:extLst>
        </c:ser>
        <c:ser>
          <c:idx val="15"/>
          <c:order val="15"/>
          <c:tx>
            <c:strRef>
              <c:f>'2017'!$O$24</c:f>
              <c:strCache>
                <c:ptCount val="1"/>
                <c:pt idx="0">
                  <c:v>Neigiama valiutų kursų pasikeitimo įtaka</c:v>
                </c:pt>
              </c:strCache>
            </c:strRef>
          </c:tx>
          <c:invertIfNegative val="0"/>
          <c:val>
            <c:numRef>
              <c:f>'2017'!$P$24:$R$24</c:f>
              <c:numCache>
                <c:formatCode>General</c:formatCode>
                <c:ptCount val="3"/>
                <c:pt idx="0">
                  <c:v>13.8</c:v>
                </c:pt>
                <c:pt idx="1">
                  <c:v>2.6</c:v>
                </c:pt>
                <c:pt idx="2">
                  <c:v>0</c:v>
                </c:pt>
              </c:numCache>
            </c:numRef>
          </c:val>
          <c:extLst>
            <c:ext xmlns:c16="http://schemas.microsoft.com/office/drawing/2014/chart" uri="{C3380CC4-5D6E-409C-BE32-E72D297353CC}">
              <c16:uniqueId val="{0000000F-67F3-4DE8-A63D-3153FF1C660F}"/>
            </c:ext>
          </c:extLst>
        </c:ser>
        <c:dLbls>
          <c:showLegendKey val="0"/>
          <c:showVal val="0"/>
          <c:showCatName val="0"/>
          <c:showSerName val="0"/>
          <c:showPercent val="0"/>
          <c:showBubbleSize val="0"/>
        </c:dLbls>
        <c:gapWidth val="150"/>
        <c:shape val="cylinder"/>
        <c:axId val="98990720"/>
        <c:axId val="98992896"/>
        <c:axId val="0"/>
      </c:bar3DChart>
      <c:catAx>
        <c:axId val="98990720"/>
        <c:scaling>
          <c:orientation val="minMax"/>
        </c:scaling>
        <c:delete val="0"/>
        <c:axPos val="b"/>
        <c:title>
          <c:tx>
            <c:rich>
              <a:bodyPr/>
              <a:lstStyle/>
              <a:p>
                <a:pPr>
                  <a:defRPr/>
                </a:pPr>
                <a:r>
                  <a:rPr lang="lt-LT"/>
                  <a:t>Metai</a:t>
                </a:r>
              </a:p>
            </c:rich>
          </c:tx>
          <c:layout>
            <c:manualLayout>
              <c:xMode val="edge"/>
              <c:yMode val="edge"/>
              <c:x val="0.39995957549522759"/>
              <c:y val="0.87312853100292964"/>
            </c:manualLayout>
          </c:layout>
          <c:overlay val="0"/>
        </c:title>
        <c:numFmt formatCode="General" sourceLinked="1"/>
        <c:majorTickMark val="none"/>
        <c:minorTickMark val="none"/>
        <c:tickLblPos val="nextTo"/>
        <c:crossAx val="98992896"/>
        <c:crosses val="autoZero"/>
        <c:auto val="1"/>
        <c:lblAlgn val="ctr"/>
        <c:lblOffset val="100"/>
        <c:noMultiLvlLbl val="0"/>
      </c:catAx>
      <c:valAx>
        <c:axId val="98992896"/>
        <c:scaling>
          <c:orientation val="minMax"/>
        </c:scaling>
        <c:delete val="0"/>
        <c:axPos val="l"/>
        <c:majorGridlines/>
        <c:title>
          <c:tx>
            <c:rich>
              <a:bodyPr/>
              <a:lstStyle/>
              <a:p>
                <a:pPr>
                  <a:defRPr/>
                </a:pPr>
                <a:r>
                  <a:rPr lang="lt-LT"/>
                  <a:t>Tūkst. Eur</a:t>
                </a:r>
              </a:p>
            </c:rich>
          </c:tx>
          <c:layout>
            <c:manualLayout>
              <c:xMode val="edge"/>
              <c:yMode val="edge"/>
              <c:x val="1.1859979808090783E-2"/>
              <c:y val="0.31155617261582436"/>
            </c:manualLayout>
          </c:layout>
          <c:overlay val="0"/>
        </c:title>
        <c:numFmt formatCode="0.0" sourceLinked="1"/>
        <c:majorTickMark val="out"/>
        <c:minorTickMark val="none"/>
        <c:tickLblPos val="nextTo"/>
        <c:crossAx val="98990720"/>
        <c:crosses val="autoZero"/>
        <c:crossBetween val="between"/>
      </c:valAx>
    </c:plotArea>
    <c:legend>
      <c:legendPos val="r"/>
      <c:layout>
        <c:manualLayout>
          <c:xMode val="edge"/>
          <c:yMode val="edge"/>
          <c:x val="0.74379740764840618"/>
          <c:y val="3.2310283248492243E-2"/>
          <c:w val="0.25620259235159382"/>
          <c:h val="0.93723030383913875"/>
        </c:manualLayout>
      </c:layout>
      <c:overlay val="0"/>
      <c:txPr>
        <a:bodyPr/>
        <a:lstStyle/>
        <a:p>
          <a:pPr>
            <a:defRPr sz="800"/>
          </a:pPr>
          <a:endParaRPr lang="lt-LT"/>
        </a:p>
      </c:txPr>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lt-LT" sz="1200"/>
              <a:t>3</a:t>
            </a:r>
            <a:r>
              <a:rPr lang="lt-LT" sz="1200" baseline="0"/>
              <a:t> pav. 2015-2017 m. pajamos, sąnaudos, pelnas (nuostolis).</a:t>
            </a:r>
            <a:endParaRPr lang="lt-LT" sz="1200"/>
          </a:p>
        </c:rich>
      </c:tx>
      <c:layout>
        <c:manualLayout>
          <c:xMode val="edge"/>
          <c:yMode val="edge"/>
          <c:x val="1.3359528487229811E-3"/>
          <c:y val="0.92112821524517963"/>
        </c:manualLayout>
      </c:layout>
      <c:overlay val="0"/>
    </c:title>
    <c:autoTitleDeleted val="0"/>
    <c:plotArea>
      <c:layout>
        <c:manualLayout>
          <c:layoutTarget val="inner"/>
          <c:xMode val="edge"/>
          <c:yMode val="edge"/>
          <c:x val="0.16430549324752874"/>
          <c:y val="4.7063124118763164E-2"/>
          <c:w val="0.59284514435695534"/>
          <c:h val="0.72554352580927384"/>
        </c:manualLayout>
      </c:layout>
      <c:barChart>
        <c:barDir val="col"/>
        <c:grouping val="clustered"/>
        <c:varyColors val="0"/>
        <c:ser>
          <c:idx val="0"/>
          <c:order val="0"/>
          <c:tx>
            <c:strRef>
              <c:f>'2017'!$A$17</c:f>
              <c:strCache>
                <c:ptCount val="1"/>
                <c:pt idx="0">
                  <c:v>Pajamos</c:v>
                </c:pt>
              </c:strCache>
            </c:strRef>
          </c:tx>
          <c:invertIfNegative val="0"/>
          <c:dLbls>
            <c:dLbl>
              <c:idx val="0"/>
              <c:layout>
                <c:manualLayout>
                  <c:x val="-2.9341786822101784E-2"/>
                  <c:y val="1.8422564304903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3B-435C-801B-53A2B8F43AB7}"/>
                </c:ext>
              </c:extLst>
            </c:dLbl>
            <c:dLbl>
              <c:idx val="1"/>
              <c:layout>
                <c:manualLayout>
                  <c:x val="2.6195153896529141E-2"/>
                  <c:y val="1.05544722068541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3B-435C-801B-53A2B8F43AB7}"/>
                </c:ext>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'2017'!$B$16:$D$16</c:f>
              <c:numCache>
                <c:formatCode>General</c:formatCode>
                <c:ptCount val="3"/>
                <c:pt idx="0">
                  <c:v>2015</c:v>
                </c:pt>
                <c:pt idx="1">
                  <c:v>2016</c:v>
                </c:pt>
                <c:pt idx="2">
                  <c:v>2017</c:v>
                </c:pt>
              </c:numCache>
            </c:numRef>
          </c:cat>
          <c:val>
            <c:numRef>
              <c:f>'2017'!$B$17:$D$17</c:f>
              <c:numCache>
                <c:formatCode>0.0</c:formatCode>
                <c:ptCount val="3"/>
                <c:pt idx="0">
                  <c:v>1407</c:v>
                </c:pt>
                <c:pt idx="1">
                  <c:v>1498.5</c:v>
                </c:pt>
                <c:pt idx="2">
                  <c:v>1443.4</c:v>
                </c:pt>
              </c:numCache>
            </c:numRef>
          </c:val>
          <c:extLst>
            <c:ext xmlns:c16="http://schemas.microsoft.com/office/drawing/2014/chart" uri="{C3380CC4-5D6E-409C-BE32-E72D297353CC}">
              <c16:uniqueId val="{00000002-B53B-435C-801B-53A2B8F43AB7}"/>
            </c:ext>
          </c:extLst>
        </c:ser>
        <c:ser>
          <c:idx val="1"/>
          <c:order val="1"/>
          <c:tx>
            <c:strRef>
              <c:f>'2017'!$A$18</c:f>
              <c:strCache>
                <c:ptCount val="1"/>
                <c:pt idx="0">
                  <c:v>Sąnaudos</c:v>
                </c:pt>
              </c:strCache>
            </c:strRef>
          </c:tx>
          <c:invertIfNegative val="0"/>
          <c:dLbls>
            <c:dLbl>
              <c:idx val="0"/>
              <c:layout>
                <c:manualLayout>
                  <c:x val="1.2987012987012988E-2"/>
                  <c:y val="1.3816923228677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3B-435C-801B-53A2B8F43AB7}"/>
                </c:ext>
              </c:extLst>
            </c:dLbl>
            <c:dLbl>
              <c:idx val="1"/>
              <c:layout>
                <c:manualLayout>
                  <c:x val="3.8187783345263661E-2"/>
                  <c:y val="2.3028205381129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3B-435C-801B-53A2B8F43AB7}"/>
                </c:ext>
              </c:extLst>
            </c:dLbl>
            <c:dLbl>
              <c:idx val="2"/>
              <c:layout>
                <c:manualLayout>
                  <c:x val="4.0295360807171908E-2"/>
                  <c:y val="1.3816923228677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3B-435C-801B-53A2B8F43AB7}"/>
                </c:ext>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'2017'!$B$16:$D$16</c:f>
              <c:numCache>
                <c:formatCode>General</c:formatCode>
                <c:ptCount val="3"/>
                <c:pt idx="0">
                  <c:v>2015</c:v>
                </c:pt>
                <c:pt idx="1">
                  <c:v>2016</c:v>
                </c:pt>
                <c:pt idx="2">
                  <c:v>2017</c:v>
                </c:pt>
              </c:numCache>
            </c:numRef>
          </c:cat>
          <c:val>
            <c:numRef>
              <c:f>'2017'!$B$18:$D$18</c:f>
              <c:numCache>
                <c:formatCode>0.0</c:formatCode>
                <c:ptCount val="3"/>
                <c:pt idx="0">
                  <c:v>1305.5</c:v>
                </c:pt>
                <c:pt idx="1">
                  <c:v>1365.8000000000002</c:v>
                </c:pt>
                <c:pt idx="2">
                  <c:v>1421.5</c:v>
                </c:pt>
              </c:numCache>
            </c:numRef>
          </c:val>
          <c:extLst>
            <c:ext xmlns:c16="http://schemas.microsoft.com/office/drawing/2014/chart" uri="{C3380CC4-5D6E-409C-BE32-E72D297353CC}">
              <c16:uniqueId val="{00000006-B53B-435C-801B-53A2B8F43AB7}"/>
            </c:ext>
          </c:extLst>
        </c:ser>
        <c:ser>
          <c:idx val="2"/>
          <c:order val="2"/>
          <c:tx>
            <c:strRef>
              <c:f>'2017'!$A$19</c:f>
              <c:strCache>
                <c:ptCount val="1"/>
                <c:pt idx="0">
                  <c:v>Pelnas (nuostoliai)</c:v>
                </c:pt>
              </c:strCache>
            </c:strRef>
          </c:tx>
          <c:invertIfNegative val="0"/>
          <c:dLbls>
            <c:dLbl>
              <c:idx val="0"/>
              <c:layout>
                <c:manualLayout>
                  <c:x val="2.927921681022749E-2"/>
                  <c:y val="-9.13838972282018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3B-435C-801B-53A2B8F43AB7}"/>
                </c:ext>
              </c:extLst>
            </c:dLbl>
            <c:dLbl>
              <c:idx val="1"/>
              <c:layout>
                <c:manualLayout>
                  <c:x val="2.3809523809523808E-2"/>
                  <c:y val="9.21128215245179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3B-435C-801B-53A2B8F43AB7}"/>
                </c:ext>
              </c:extLst>
            </c:dLbl>
            <c:dLbl>
              <c:idx val="2"/>
              <c:layout>
                <c:manualLayout>
                  <c:x val="2.348336594911947E-2"/>
                  <c:y val="-1.3816923228677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3B-435C-801B-53A2B8F43AB7}"/>
                </c:ext>
              </c:extLst>
            </c:dLbl>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'2017'!$B$16:$D$16</c:f>
              <c:numCache>
                <c:formatCode>General</c:formatCode>
                <c:ptCount val="3"/>
                <c:pt idx="0">
                  <c:v>2015</c:v>
                </c:pt>
                <c:pt idx="1">
                  <c:v>2016</c:v>
                </c:pt>
                <c:pt idx="2">
                  <c:v>2017</c:v>
                </c:pt>
              </c:numCache>
            </c:numRef>
          </c:cat>
          <c:val>
            <c:numRef>
              <c:f>'2017'!$B$19:$D$19</c:f>
              <c:numCache>
                <c:formatCode>0.0</c:formatCode>
                <c:ptCount val="3"/>
                <c:pt idx="0">
                  <c:v>101.5</c:v>
                </c:pt>
                <c:pt idx="1">
                  <c:v>132.69999999999982</c:v>
                </c:pt>
                <c:pt idx="2">
                  <c:v>21.900000000000091</c:v>
                </c:pt>
              </c:numCache>
            </c:numRef>
          </c:val>
          <c:extLst>
            <c:ext xmlns:c16="http://schemas.microsoft.com/office/drawing/2014/chart" uri="{C3380CC4-5D6E-409C-BE32-E72D297353CC}">
              <c16:uniqueId val="{0000000A-B53B-435C-801B-53A2B8F43AB7}"/>
            </c:ext>
          </c:extLst>
        </c:ser>
        <c:dLbls>
          <c:showLegendKey val="0"/>
          <c:showVal val="0"/>
          <c:showCatName val="0"/>
          <c:showSerName val="0"/>
          <c:showPercent val="0"/>
          <c:showBubbleSize val="0"/>
        </c:dLbls>
        <c:gapWidth val="150"/>
        <c:axId val="99221888"/>
        <c:axId val="99223808"/>
      </c:barChart>
      <c:catAx>
        <c:axId val="99221888"/>
        <c:scaling>
          <c:orientation val="minMax"/>
        </c:scaling>
        <c:delete val="0"/>
        <c:axPos val="b"/>
        <c:title>
          <c:tx>
            <c:rich>
              <a:bodyPr/>
              <a:lstStyle/>
              <a:p>
                <a:pPr>
                  <a:defRPr/>
                </a:pPr>
                <a:r>
                  <a:rPr lang="lt-LT"/>
                  <a:t>Metai</a:t>
                </a:r>
              </a:p>
            </c:rich>
          </c:tx>
          <c:overlay val="0"/>
        </c:title>
        <c:numFmt formatCode="General" sourceLinked="1"/>
        <c:majorTickMark val="none"/>
        <c:minorTickMark val="none"/>
        <c:tickLblPos val="nextTo"/>
        <c:crossAx val="99223808"/>
        <c:crosses val="autoZero"/>
        <c:auto val="1"/>
        <c:lblAlgn val="ctr"/>
        <c:lblOffset val="100"/>
        <c:noMultiLvlLbl val="0"/>
      </c:catAx>
      <c:valAx>
        <c:axId val="99223808"/>
        <c:scaling>
          <c:orientation val="minMax"/>
        </c:scaling>
        <c:delete val="0"/>
        <c:axPos val="l"/>
        <c:majorGridlines/>
        <c:title>
          <c:tx>
            <c:rich>
              <a:bodyPr/>
              <a:lstStyle/>
              <a:p>
                <a:pPr>
                  <a:defRPr/>
                </a:pPr>
                <a:r>
                  <a:rPr lang="lt-LT"/>
                  <a:t>Tūkst. Lt</a:t>
                </a:r>
              </a:p>
            </c:rich>
          </c:tx>
          <c:overlay val="0"/>
        </c:title>
        <c:numFmt formatCode="0.0" sourceLinked="1"/>
        <c:majorTickMark val="out"/>
        <c:minorTickMark val="none"/>
        <c:tickLblPos val="nextTo"/>
        <c:crossAx val="99221888"/>
        <c:crosses val="autoZero"/>
        <c:crossBetween val="between"/>
      </c:valAx>
    </c:plotArea>
    <c:legend>
      <c:legendPos val="r"/>
      <c:layout>
        <c:manualLayout>
          <c:xMode val="edge"/>
          <c:yMode val="edge"/>
          <c:x val="0.78231369705604248"/>
          <c:y val="0.12135621198153025"/>
          <c:w val="0.21768626662335183"/>
          <c:h val="0.52038848401153515"/>
        </c:manualLayout>
      </c:layout>
      <c:overlay val="0"/>
      <c:txPr>
        <a:bodyPr/>
        <a:lstStyle/>
        <a:p>
          <a:pPr>
            <a:defRPr sz="1000"/>
          </a:pPr>
          <a:endParaRPr lang="lt-LT"/>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001821200921307E-2"/>
          <c:y val="0.1595015900790179"/>
          <c:w val="0.48697948470726865"/>
          <c:h val="0.65454179338693785"/>
        </c:manualLayout>
      </c:layout>
      <c:pie3DChart>
        <c:varyColors val="1"/>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57695591622475761"/>
          <c:y val="6.5707758752378179E-2"/>
          <c:w val="0.40263592050993624"/>
          <c:h val="0.903857851101945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t-LT"/>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31128</Words>
  <Characters>17743</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Ramūnas</dc:creator>
  <cp:keywords/>
  <dc:description/>
  <cp:lastModifiedBy>User</cp:lastModifiedBy>
  <cp:revision>2</cp:revision>
  <cp:lastPrinted>2018-03-19T08:10:00Z</cp:lastPrinted>
  <dcterms:created xsi:type="dcterms:W3CDTF">2018-07-03T07:42:00Z</dcterms:created>
  <dcterms:modified xsi:type="dcterms:W3CDTF">2018-07-03T07:42:00Z</dcterms:modified>
</cp:coreProperties>
</file>