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7D0" w:rsidRDefault="00A756F2" w:rsidP="000267D0">
      <w:pPr>
        <w:ind w:firstLine="680"/>
        <w:contextualSpacing/>
        <w:jc w:val="center"/>
        <w:rPr>
          <w:b/>
          <w:sz w:val="36"/>
          <w:szCs w:val="36"/>
        </w:rPr>
      </w:pPr>
      <w:r>
        <w:rPr>
          <w:b/>
          <w:sz w:val="36"/>
          <w:szCs w:val="36"/>
        </w:rPr>
        <w:t xml:space="preserve"> </w:t>
      </w:r>
      <w:r w:rsidR="00AC0AD3">
        <w:rPr>
          <w:b/>
          <w:sz w:val="36"/>
          <w:szCs w:val="36"/>
        </w:rPr>
        <w:t xml:space="preserve"> </w:t>
      </w:r>
    </w:p>
    <w:p w:rsidR="000267D0" w:rsidRDefault="000267D0" w:rsidP="000267D0">
      <w:pPr>
        <w:ind w:firstLine="680"/>
        <w:contextualSpacing/>
        <w:jc w:val="center"/>
        <w:rPr>
          <w:b/>
          <w:sz w:val="36"/>
          <w:szCs w:val="36"/>
        </w:rPr>
      </w:pPr>
    </w:p>
    <w:p w:rsidR="000267D0" w:rsidRPr="00B001E3" w:rsidRDefault="000267D0" w:rsidP="000267D0">
      <w:pPr>
        <w:ind w:firstLine="680"/>
        <w:contextualSpacing/>
        <w:jc w:val="center"/>
        <w:rPr>
          <w:b/>
          <w:sz w:val="36"/>
          <w:szCs w:val="36"/>
        </w:rPr>
      </w:pPr>
      <w:r w:rsidRPr="00B001E3">
        <w:rPr>
          <w:b/>
          <w:sz w:val="36"/>
          <w:szCs w:val="36"/>
        </w:rPr>
        <w:t>UŽDARO</w:t>
      </w:r>
      <w:r w:rsidR="00361047">
        <w:rPr>
          <w:b/>
          <w:sz w:val="36"/>
          <w:szCs w:val="36"/>
        </w:rPr>
        <w:t>JI</w:t>
      </w:r>
      <w:r w:rsidRPr="00B001E3">
        <w:rPr>
          <w:b/>
          <w:sz w:val="36"/>
          <w:szCs w:val="36"/>
        </w:rPr>
        <w:t xml:space="preserve"> AKCINĖ BENDROVĖ</w:t>
      </w:r>
    </w:p>
    <w:p w:rsidR="000267D0" w:rsidRDefault="000267D0" w:rsidP="000267D0">
      <w:pPr>
        <w:ind w:firstLine="680"/>
        <w:contextualSpacing/>
        <w:jc w:val="center"/>
        <w:rPr>
          <w:b/>
          <w:sz w:val="36"/>
          <w:szCs w:val="36"/>
        </w:rPr>
      </w:pPr>
      <w:r w:rsidRPr="00B001E3">
        <w:rPr>
          <w:b/>
          <w:sz w:val="36"/>
          <w:szCs w:val="36"/>
        </w:rPr>
        <w:t>„VILKAVIŠKIO VANDENYS“</w:t>
      </w:r>
    </w:p>
    <w:p w:rsidR="000267D0" w:rsidRDefault="000267D0" w:rsidP="000267D0">
      <w:pPr>
        <w:ind w:firstLine="680"/>
        <w:contextualSpacing/>
        <w:jc w:val="center"/>
        <w:rPr>
          <w:b/>
          <w:sz w:val="36"/>
          <w:szCs w:val="36"/>
        </w:rPr>
      </w:pPr>
    </w:p>
    <w:p w:rsidR="000267D0" w:rsidRDefault="000267D0" w:rsidP="000267D0">
      <w:pPr>
        <w:ind w:firstLine="680"/>
        <w:contextualSpacing/>
        <w:jc w:val="center"/>
        <w:rPr>
          <w:b/>
          <w:sz w:val="36"/>
          <w:szCs w:val="36"/>
        </w:rPr>
      </w:pPr>
    </w:p>
    <w:p w:rsidR="000267D0" w:rsidRDefault="000267D0" w:rsidP="000267D0">
      <w:pPr>
        <w:ind w:firstLine="680"/>
        <w:contextualSpacing/>
        <w:jc w:val="center"/>
        <w:rPr>
          <w:b/>
          <w:sz w:val="36"/>
          <w:szCs w:val="36"/>
        </w:rPr>
      </w:pPr>
      <w:r>
        <w:rPr>
          <w:b/>
          <w:sz w:val="36"/>
          <w:szCs w:val="36"/>
        </w:rPr>
        <w:t>METINIS PRANEŠIMAS</w:t>
      </w:r>
    </w:p>
    <w:p w:rsidR="000267D0" w:rsidRDefault="000267D0" w:rsidP="000267D0">
      <w:pPr>
        <w:ind w:firstLine="680"/>
        <w:contextualSpacing/>
        <w:jc w:val="center"/>
        <w:rPr>
          <w:b/>
          <w:sz w:val="36"/>
          <w:szCs w:val="36"/>
        </w:rPr>
      </w:pPr>
    </w:p>
    <w:p w:rsidR="000267D0" w:rsidRPr="00B001E3" w:rsidRDefault="000267D0" w:rsidP="000267D0">
      <w:pPr>
        <w:ind w:firstLine="680"/>
        <w:contextualSpacing/>
        <w:jc w:val="center"/>
        <w:rPr>
          <w:b/>
          <w:sz w:val="36"/>
          <w:szCs w:val="36"/>
        </w:rPr>
      </w:pPr>
    </w:p>
    <w:p w:rsidR="000267D0" w:rsidRDefault="000267D0" w:rsidP="000267D0">
      <w:pPr>
        <w:ind w:firstLine="680"/>
        <w:contextualSpacing/>
        <w:jc w:val="center"/>
        <w:rPr>
          <w:b/>
          <w:sz w:val="36"/>
          <w:szCs w:val="36"/>
        </w:rPr>
      </w:pPr>
      <w:r>
        <w:rPr>
          <w:b/>
          <w:noProof/>
          <w:sz w:val="36"/>
          <w:szCs w:val="36"/>
        </w:rPr>
        <w:drawing>
          <wp:inline distT="0" distB="0" distL="0" distR="0">
            <wp:extent cx="5162550" cy="4524375"/>
            <wp:effectExtent l="0" t="0" r="0" b="9525"/>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4524375"/>
                    </a:xfrm>
                    <a:prstGeom prst="rect">
                      <a:avLst/>
                    </a:prstGeom>
                    <a:noFill/>
                    <a:ln>
                      <a:noFill/>
                    </a:ln>
                  </pic:spPr>
                </pic:pic>
              </a:graphicData>
            </a:graphic>
          </wp:inline>
        </w:drawing>
      </w:r>
    </w:p>
    <w:p w:rsidR="000267D0" w:rsidRDefault="000267D0" w:rsidP="000267D0">
      <w:pPr>
        <w:ind w:firstLine="680"/>
        <w:contextualSpacing/>
        <w:jc w:val="center"/>
        <w:rPr>
          <w:b/>
          <w:sz w:val="36"/>
          <w:szCs w:val="36"/>
        </w:rPr>
      </w:pPr>
    </w:p>
    <w:p w:rsidR="000267D0" w:rsidRDefault="000267D0" w:rsidP="000267D0">
      <w:pPr>
        <w:ind w:firstLine="680"/>
        <w:contextualSpacing/>
        <w:jc w:val="center"/>
        <w:rPr>
          <w:b/>
          <w:sz w:val="36"/>
          <w:szCs w:val="36"/>
        </w:rPr>
      </w:pPr>
    </w:p>
    <w:p w:rsidR="000267D0" w:rsidRDefault="000267D0" w:rsidP="000267D0">
      <w:pPr>
        <w:ind w:firstLine="680"/>
        <w:contextualSpacing/>
        <w:jc w:val="center"/>
        <w:rPr>
          <w:b/>
          <w:sz w:val="36"/>
          <w:szCs w:val="36"/>
        </w:rPr>
      </w:pPr>
    </w:p>
    <w:p w:rsidR="000267D0" w:rsidRDefault="000267D0" w:rsidP="000267D0">
      <w:pPr>
        <w:ind w:firstLine="680"/>
        <w:contextualSpacing/>
        <w:jc w:val="center"/>
        <w:rPr>
          <w:b/>
          <w:sz w:val="36"/>
          <w:szCs w:val="36"/>
        </w:rPr>
      </w:pPr>
    </w:p>
    <w:p w:rsidR="000267D0" w:rsidRDefault="000267D0" w:rsidP="000267D0">
      <w:pPr>
        <w:ind w:firstLine="680"/>
        <w:contextualSpacing/>
        <w:jc w:val="center"/>
        <w:rPr>
          <w:b/>
          <w:sz w:val="36"/>
          <w:szCs w:val="36"/>
        </w:rPr>
      </w:pPr>
    </w:p>
    <w:p w:rsidR="000267D0" w:rsidRPr="00B001E3" w:rsidRDefault="000267D0" w:rsidP="000267D0">
      <w:pPr>
        <w:ind w:firstLine="680"/>
        <w:contextualSpacing/>
        <w:jc w:val="center"/>
        <w:rPr>
          <w:b/>
          <w:sz w:val="36"/>
          <w:szCs w:val="36"/>
        </w:rPr>
      </w:pPr>
      <w:r w:rsidRPr="00B001E3">
        <w:rPr>
          <w:b/>
          <w:sz w:val="36"/>
          <w:szCs w:val="36"/>
        </w:rPr>
        <w:t>201</w:t>
      </w:r>
      <w:r w:rsidR="008E6B0B">
        <w:rPr>
          <w:b/>
          <w:sz w:val="36"/>
          <w:szCs w:val="36"/>
        </w:rPr>
        <w:t>8</w:t>
      </w:r>
      <w:r w:rsidRPr="00B001E3">
        <w:rPr>
          <w:b/>
          <w:sz w:val="36"/>
          <w:szCs w:val="36"/>
        </w:rPr>
        <w:t xml:space="preserve"> </w:t>
      </w:r>
      <w:r>
        <w:rPr>
          <w:b/>
          <w:sz w:val="36"/>
          <w:szCs w:val="36"/>
        </w:rPr>
        <w:t>m</w:t>
      </w:r>
      <w:r w:rsidRPr="00B001E3">
        <w:rPr>
          <w:b/>
          <w:sz w:val="36"/>
          <w:szCs w:val="36"/>
        </w:rPr>
        <w:t xml:space="preserve">. </w:t>
      </w:r>
    </w:p>
    <w:p w:rsidR="000267D0" w:rsidRDefault="000267D0" w:rsidP="000267D0">
      <w:pPr>
        <w:ind w:firstLine="680"/>
        <w:contextualSpacing/>
        <w:jc w:val="center"/>
        <w:rPr>
          <w:b/>
          <w:sz w:val="28"/>
          <w:szCs w:val="28"/>
        </w:rPr>
      </w:pPr>
      <w:r>
        <w:rPr>
          <w:b/>
          <w:sz w:val="28"/>
          <w:szCs w:val="28"/>
        </w:rPr>
        <w:br w:type="page"/>
      </w:r>
    </w:p>
    <w:p w:rsidR="000267D0" w:rsidRPr="00B04CE7" w:rsidRDefault="000267D0" w:rsidP="004D5415">
      <w:pPr>
        <w:ind w:firstLine="680"/>
        <w:contextualSpacing/>
        <w:jc w:val="center"/>
        <w:rPr>
          <w:b/>
          <w:sz w:val="28"/>
          <w:szCs w:val="28"/>
        </w:rPr>
      </w:pPr>
      <w:r w:rsidRPr="00B04CE7">
        <w:rPr>
          <w:b/>
          <w:sz w:val="28"/>
          <w:szCs w:val="28"/>
        </w:rPr>
        <w:lastRenderedPageBreak/>
        <w:t>UŽDARO</w:t>
      </w:r>
      <w:r w:rsidR="00361047">
        <w:rPr>
          <w:b/>
          <w:sz w:val="28"/>
          <w:szCs w:val="28"/>
        </w:rPr>
        <w:t>JI</w:t>
      </w:r>
      <w:r w:rsidRPr="00B04CE7">
        <w:rPr>
          <w:b/>
          <w:sz w:val="28"/>
          <w:szCs w:val="28"/>
        </w:rPr>
        <w:t xml:space="preserve"> AKCINĖ BENDROVĖ</w:t>
      </w:r>
    </w:p>
    <w:p w:rsidR="000267D0" w:rsidRPr="00B04CE7" w:rsidRDefault="000267D0" w:rsidP="004D5415">
      <w:pPr>
        <w:ind w:firstLine="680"/>
        <w:contextualSpacing/>
        <w:jc w:val="center"/>
        <w:rPr>
          <w:b/>
          <w:sz w:val="28"/>
          <w:szCs w:val="28"/>
        </w:rPr>
      </w:pPr>
      <w:r w:rsidRPr="00B04CE7">
        <w:rPr>
          <w:b/>
          <w:sz w:val="28"/>
          <w:szCs w:val="28"/>
        </w:rPr>
        <w:t>„VILKAVIŠKIO VANDENYS</w:t>
      </w:r>
      <w:r w:rsidRPr="00B04CE7">
        <w:rPr>
          <w:b/>
        </w:rPr>
        <w:t>“</w:t>
      </w:r>
    </w:p>
    <w:p w:rsidR="000267D0" w:rsidRPr="00B04CE7" w:rsidRDefault="000267D0" w:rsidP="004D5415">
      <w:pPr>
        <w:ind w:firstLine="680"/>
        <w:contextualSpacing/>
        <w:rPr>
          <w:b/>
        </w:rPr>
      </w:pPr>
    </w:p>
    <w:p w:rsidR="000267D0" w:rsidRPr="00B04CE7" w:rsidRDefault="000267D0" w:rsidP="004D5415">
      <w:pPr>
        <w:ind w:firstLine="680"/>
        <w:contextualSpacing/>
        <w:jc w:val="center"/>
        <w:rPr>
          <w:b/>
          <w:sz w:val="28"/>
          <w:szCs w:val="28"/>
        </w:rPr>
      </w:pPr>
      <w:r>
        <w:rPr>
          <w:b/>
          <w:sz w:val="28"/>
          <w:szCs w:val="28"/>
        </w:rPr>
        <w:t>METINIS PRANEŠIMAS</w:t>
      </w:r>
    </w:p>
    <w:p w:rsidR="000267D0" w:rsidRPr="003E252E" w:rsidRDefault="000267D0" w:rsidP="004D5415">
      <w:pPr>
        <w:ind w:firstLine="680"/>
        <w:contextualSpacing/>
        <w:jc w:val="center"/>
        <w:rPr>
          <w:b/>
        </w:rPr>
      </w:pPr>
      <w:r w:rsidRPr="003E252E">
        <w:rPr>
          <w:b/>
        </w:rPr>
        <w:t>201</w:t>
      </w:r>
      <w:r w:rsidR="008E6B0B">
        <w:rPr>
          <w:b/>
        </w:rPr>
        <w:t>8</w:t>
      </w:r>
      <w:r w:rsidRPr="003E252E">
        <w:rPr>
          <w:b/>
        </w:rPr>
        <w:t xml:space="preserve"> m. gruodžio 31 d.</w:t>
      </w:r>
    </w:p>
    <w:p w:rsidR="000267D0" w:rsidRPr="00B04CE7" w:rsidRDefault="000267D0" w:rsidP="004D5415">
      <w:pPr>
        <w:ind w:firstLine="680"/>
        <w:contextualSpacing/>
        <w:rPr>
          <w:b/>
          <w:sz w:val="28"/>
          <w:szCs w:val="28"/>
          <w:u w:val="single"/>
        </w:rPr>
      </w:pPr>
    </w:p>
    <w:p w:rsidR="000267D0" w:rsidRPr="004A10C0" w:rsidRDefault="000267D0" w:rsidP="004D5415">
      <w:pPr>
        <w:ind w:firstLine="680"/>
        <w:contextualSpacing/>
        <w:jc w:val="center"/>
        <w:rPr>
          <w:b/>
          <w:sz w:val="28"/>
          <w:szCs w:val="28"/>
        </w:rPr>
      </w:pPr>
      <w:r w:rsidRPr="004A10C0">
        <w:rPr>
          <w:b/>
          <w:sz w:val="28"/>
          <w:szCs w:val="28"/>
        </w:rPr>
        <w:t>1. AKCINIS KAPITALAS, AKCIJOS IR AKCININKAI</w:t>
      </w:r>
    </w:p>
    <w:p w:rsidR="000267D0" w:rsidRPr="00B04CE7" w:rsidRDefault="000267D0" w:rsidP="004D5415">
      <w:pPr>
        <w:ind w:firstLine="680"/>
        <w:contextualSpacing/>
        <w:rPr>
          <w:b/>
          <w:sz w:val="28"/>
          <w:szCs w:val="28"/>
        </w:rPr>
      </w:pPr>
      <w:r w:rsidRPr="00B04CE7">
        <w:rPr>
          <w:b/>
          <w:sz w:val="28"/>
          <w:szCs w:val="28"/>
        </w:rPr>
        <w:tab/>
      </w:r>
    </w:p>
    <w:p w:rsidR="00C7374E" w:rsidRDefault="00C7374E" w:rsidP="004D5415">
      <w:pPr>
        <w:pStyle w:val="ListParagraph"/>
        <w:ind w:left="0" w:firstLine="567"/>
        <w:jc w:val="both"/>
      </w:pPr>
      <w:r>
        <w:t xml:space="preserve">2018 </w:t>
      </w:r>
      <w:r w:rsidRPr="00B65BCF">
        <w:t>metais buvo padidintas</w:t>
      </w:r>
      <w:r w:rsidRPr="00C7374E">
        <w:t xml:space="preserve"> </w:t>
      </w:r>
      <w:r w:rsidRPr="00B04CE7">
        <w:t>UAB „Vilkaviškio vandenys“</w:t>
      </w:r>
      <w:r w:rsidRPr="00B65BCF">
        <w:t xml:space="preserve"> įstatinis kapitalas 779 357,16 Eur papildomais piniginiais įnašais, t.y. nuo 2 427 700,68 Eur iki 3 207 057,84 Eur. Įstatinį kapitalą sudaro 276 948 paprastos vardinės akcijos, kurių vienos akcijos nominali vertė 11,58 Eur. 272 715 akcijų (98,47 proc.) priklauso Vilkaviškio rajono savivaldybei, 4233 akcijos (1,53 proc.) priklauso 8 fiziniams asmenims</w:t>
      </w:r>
      <w:r>
        <w:t xml:space="preserve">. </w:t>
      </w:r>
    </w:p>
    <w:p w:rsidR="000267D0" w:rsidRPr="00B04CE7" w:rsidRDefault="000267D0" w:rsidP="004D5415">
      <w:pPr>
        <w:ind w:firstLine="680"/>
        <w:contextualSpacing/>
      </w:pPr>
      <w:r w:rsidRPr="00B04CE7">
        <w:tab/>
      </w:r>
    </w:p>
    <w:p w:rsidR="000267D0" w:rsidRPr="004D5415" w:rsidRDefault="004D5415" w:rsidP="004D5415">
      <w:pPr>
        <w:ind w:firstLine="567"/>
        <w:rPr>
          <w:b/>
        </w:rPr>
      </w:pPr>
      <w:r>
        <w:rPr>
          <w:b/>
        </w:rPr>
        <w:t>1.1.</w:t>
      </w:r>
      <w:r w:rsidRPr="004D5415">
        <w:rPr>
          <w:b/>
        </w:rPr>
        <w:t xml:space="preserve"> </w:t>
      </w:r>
      <w:r w:rsidR="000267D0" w:rsidRPr="004D5415">
        <w:rPr>
          <w:b/>
        </w:rPr>
        <w:t>BENDROVĖS VALDYMAS</w:t>
      </w:r>
    </w:p>
    <w:p w:rsidR="004D5415" w:rsidRPr="004D5415" w:rsidRDefault="004D5415" w:rsidP="004D5415">
      <w:pPr>
        <w:pStyle w:val="ListParagraph"/>
        <w:ind w:left="0"/>
        <w:rPr>
          <w:b/>
        </w:rPr>
      </w:pPr>
    </w:p>
    <w:p w:rsidR="000267D0" w:rsidRPr="00B04CE7" w:rsidRDefault="000267D0" w:rsidP="004D5415">
      <w:pPr>
        <w:ind w:firstLine="567"/>
        <w:contextualSpacing/>
        <w:jc w:val="both"/>
      </w:pPr>
      <w:r w:rsidRPr="00B04CE7">
        <w:t>Bendrovės valdymo organai yra visuotinis akcininkų susirinkimas, valdyba ir bendrovės vadovas – direktorius. Bendrovė veiklą vykdo vadovaudamasi Lietuvos Respublikos akcinių bendrovių įstatymu, bendrovės įstatais, darbo reglamentu, kurį tvirtina bendrovės valdyba, pareiginiais nuostatais, Vilkaviškio rajono savivaldybės Tarybos sprendimais, Vilkaviškio rajono savivaldybės administracijos direktoriaus įsakymais, bendrovės vadovo įsakymais ir kitais Lietuvos Respublikos norminiais teisės aktais.</w:t>
      </w:r>
    </w:p>
    <w:p w:rsidR="000267D0" w:rsidRPr="00B04CE7" w:rsidRDefault="000267D0" w:rsidP="004D5415">
      <w:pPr>
        <w:ind w:firstLine="567"/>
        <w:contextualSpacing/>
        <w:jc w:val="both"/>
      </w:pPr>
      <w:r w:rsidRPr="00B04CE7">
        <w:t xml:space="preserve">Visuotinis akcininkų susirinkimas yra aukščiausias bendrovės valdymo organas. Tik visuotinis akcininkų susirinkimas turi teisę keisti ir papildyti Bendrovės įstatus, išskyrus Lietuvos Respublikos akcinių bendrovių įstatyme bei įstatuose numatytus atvejus, rinkti ir atšaukti valdybos narius, tvirtinti metinę finansinę atskaitomybę bei valdybos pateiktą bendrovės veiklos ataskaitą, didinti bei mažinti įstatinį kapitalą, paskirstyti pelną bei svarstyti kitus įstatymo numatytus klausimus.  </w:t>
      </w:r>
    </w:p>
    <w:p w:rsidR="000267D0" w:rsidRPr="00B04CE7" w:rsidRDefault="000267D0" w:rsidP="004D5415">
      <w:pPr>
        <w:ind w:firstLine="567"/>
        <w:contextualSpacing/>
        <w:jc w:val="both"/>
      </w:pPr>
      <w:r w:rsidRPr="00B04CE7">
        <w:t>201</w:t>
      </w:r>
      <w:r w:rsidR="005B5A83">
        <w:t>8</w:t>
      </w:r>
      <w:r w:rsidRPr="00B04CE7">
        <w:t xml:space="preserve"> metais įvyko </w:t>
      </w:r>
      <w:r w:rsidR="005B5A83">
        <w:t>2</w:t>
      </w:r>
      <w:r w:rsidR="00187FBB">
        <w:t xml:space="preserve"> </w:t>
      </w:r>
      <w:r w:rsidR="005B5A83">
        <w:t>visuotiniai</w:t>
      </w:r>
      <w:r w:rsidRPr="00B04CE7">
        <w:t xml:space="preserve"> akcininkų susirinkima</w:t>
      </w:r>
      <w:r w:rsidR="005B5A83">
        <w:t>i</w:t>
      </w:r>
      <w:r w:rsidRPr="00B04CE7">
        <w:t xml:space="preserve">. </w:t>
      </w:r>
    </w:p>
    <w:p w:rsidR="000267D0" w:rsidRPr="00B04CE7" w:rsidRDefault="000267D0" w:rsidP="004D5415">
      <w:pPr>
        <w:ind w:firstLine="680"/>
        <w:contextualSpacing/>
        <w:jc w:val="both"/>
      </w:pPr>
      <w:r w:rsidRPr="00B04CE7">
        <w:t>Bendrovės Valdyba yra kolegialus valdymo organas, kurio veiklai vadovauja jos pirmininkas. Valdyba sudaroma iš 5 (penkių) narių. Valdyba iš savo narių renka valdybos pirmininką.</w:t>
      </w:r>
      <w:r w:rsidR="005B5A83">
        <w:t xml:space="preserve"> 2018 metų gruodžio mėnesį iš bendrovės valdybos narių ir pirmininko pareigų pasitraukus Daivai Riklienei, </w:t>
      </w:r>
      <w:r w:rsidR="00B75040">
        <w:t xml:space="preserve">gruodžio mėn. 31 d. </w:t>
      </w:r>
      <w:r w:rsidR="005B5A83">
        <w:t>b</w:t>
      </w:r>
      <w:r w:rsidRPr="00B04CE7">
        <w:t>endrovės valdybą sudaro:</w:t>
      </w:r>
    </w:p>
    <w:p w:rsidR="000267D0" w:rsidRPr="00B04CE7" w:rsidRDefault="000267D0" w:rsidP="004D5415">
      <w:pPr>
        <w:pStyle w:val="ListParagraph"/>
        <w:numPr>
          <w:ilvl w:val="0"/>
          <w:numId w:val="4"/>
        </w:numPr>
        <w:ind w:left="0" w:firstLine="680"/>
        <w:jc w:val="both"/>
      </w:pPr>
      <w:r w:rsidRPr="00B04CE7">
        <w:t xml:space="preserve">Vilkaviškio rajono savivaldybės </w:t>
      </w:r>
      <w:r w:rsidR="00DA5341">
        <w:t xml:space="preserve">administracijos investicijų, strateginio planavimo ir vietinio ūkio </w:t>
      </w:r>
      <w:r w:rsidRPr="00B04CE7">
        <w:t xml:space="preserve">skyriaus </w:t>
      </w:r>
      <w:r w:rsidR="00DA5341">
        <w:t>vedėjos pavaduotoja Lina Bakienė</w:t>
      </w:r>
      <w:r w:rsidRPr="00B04CE7">
        <w:t>;</w:t>
      </w:r>
    </w:p>
    <w:p w:rsidR="000267D0" w:rsidRPr="00B04CE7" w:rsidRDefault="000267D0" w:rsidP="004D5415">
      <w:pPr>
        <w:pStyle w:val="ListParagraph"/>
        <w:numPr>
          <w:ilvl w:val="0"/>
          <w:numId w:val="4"/>
        </w:numPr>
        <w:ind w:left="0" w:firstLine="680"/>
        <w:jc w:val="both"/>
      </w:pPr>
      <w:r w:rsidRPr="00B04CE7">
        <w:t xml:space="preserve">Vilkaviškio rajono savivaldybės juridinio skyriaus vedėja </w:t>
      </w:r>
      <w:r w:rsidR="00DA5341">
        <w:t>Vilma Kolpakovienė</w:t>
      </w:r>
      <w:r w:rsidRPr="00B04CE7">
        <w:t>;</w:t>
      </w:r>
    </w:p>
    <w:p w:rsidR="000267D0" w:rsidRPr="00B04CE7" w:rsidRDefault="000267D0" w:rsidP="004D5415">
      <w:pPr>
        <w:pStyle w:val="ListParagraph"/>
        <w:numPr>
          <w:ilvl w:val="0"/>
          <w:numId w:val="4"/>
        </w:numPr>
        <w:ind w:left="0" w:firstLine="680"/>
        <w:jc w:val="both"/>
      </w:pPr>
      <w:r w:rsidRPr="00B04CE7">
        <w:t xml:space="preserve">Vilkaviškio rajono savivaldybės </w:t>
      </w:r>
      <w:r>
        <w:t xml:space="preserve">viešųjų pirkimų ir turto valdymo skyriaus vedėjas </w:t>
      </w:r>
      <w:r w:rsidRPr="00B04CE7">
        <w:t>Valdimaras Bakutis;</w:t>
      </w:r>
    </w:p>
    <w:p w:rsidR="000267D0" w:rsidRPr="00B04CE7" w:rsidRDefault="000267D0" w:rsidP="004D5415">
      <w:pPr>
        <w:pStyle w:val="ListParagraph"/>
        <w:numPr>
          <w:ilvl w:val="0"/>
          <w:numId w:val="4"/>
        </w:numPr>
        <w:ind w:left="0" w:firstLine="680"/>
        <w:jc w:val="both"/>
      </w:pPr>
      <w:r w:rsidRPr="00B04CE7">
        <w:t>UAB „Vilkaviškio vandenys“ direktorius Ramūnas Kašinskas.</w:t>
      </w:r>
    </w:p>
    <w:p w:rsidR="000267D0" w:rsidRPr="00B04CE7" w:rsidRDefault="000267D0" w:rsidP="004D5415">
      <w:pPr>
        <w:ind w:firstLine="454"/>
        <w:contextualSpacing/>
        <w:jc w:val="both"/>
      </w:pPr>
      <w:r w:rsidRPr="00B04CE7">
        <w:t>Valdyba svarsto ir sprendžia svarbiausius bendrovės ūkinės – finansinės veiklos klausimus, formuoja bendrovės veiklos strategiją, nustatant perspektyvinius prioritetinius jos tikslus, ir kartu su administracija organizuoja jų įgyvendinimą. Valdyba sprendžia investavimo, kainų bei valdymo struktūros, kitus svarbius klausimus.</w:t>
      </w:r>
      <w:r w:rsidR="00CA38DE">
        <w:t xml:space="preserve"> </w:t>
      </w:r>
      <w:r w:rsidRPr="00B04CE7">
        <w:t>201</w:t>
      </w:r>
      <w:r w:rsidR="00B75040">
        <w:t>8</w:t>
      </w:r>
      <w:r w:rsidRPr="00B04CE7">
        <w:t xml:space="preserve"> metais įvyko </w:t>
      </w:r>
      <w:r w:rsidR="00B75040">
        <w:t>6</w:t>
      </w:r>
      <w:r w:rsidRPr="00B04CE7">
        <w:t xml:space="preserve"> valdybos posėdžiai</w:t>
      </w:r>
      <w:r w:rsidR="00C40D3E">
        <w:t>.</w:t>
      </w:r>
    </w:p>
    <w:p w:rsidR="00E60049" w:rsidRDefault="000267D0" w:rsidP="004D5415">
      <w:pPr>
        <w:ind w:firstLine="454"/>
        <w:jc w:val="both"/>
      </w:pPr>
      <w:r w:rsidRPr="00B04CE7">
        <w:t xml:space="preserve">UAB „Vilkaviškio vandenys“ </w:t>
      </w:r>
      <w:r w:rsidR="00C40D3E">
        <w:t>nuo 2014 m. vadovauja direktorius Ramūnas Kašinskas, įmonėje dirbantis nuo 2004 m., turintis aukštąjį inžinieriaus – mechaniko (LŽŪU) bei organizacijų vadybos magistro kvalifikacinį laipsnį (KTU).</w:t>
      </w:r>
      <w:r w:rsidR="00E60049">
        <w:t xml:space="preserve">  </w:t>
      </w:r>
    </w:p>
    <w:p w:rsidR="000267D0" w:rsidRDefault="000267D0" w:rsidP="004D5415">
      <w:pPr>
        <w:ind w:firstLine="454"/>
        <w:jc w:val="both"/>
      </w:pPr>
      <w:r w:rsidRPr="00B04CE7">
        <w:t>Direktorius yra vienasmenis Bendrovės valdymo organas, vadovaujantis įmonės administracijai, kuri</w:t>
      </w:r>
      <w:r w:rsidR="00DF0AC7">
        <w:t>s</w:t>
      </w:r>
      <w:r w:rsidRPr="00B04CE7">
        <w:t xml:space="preserve"> organizuoja ir vykdo bendrovės ūkinę – finansinę veiklą, siekdamas stabilaus ir efektyvaus bendrovės darbo. </w:t>
      </w:r>
    </w:p>
    <w:p w:rsidR="000267D0" w:rsidRPr="003E252E" w:rsidRDefault="00A63F2A" w:rsidP="004D5415">
      <w:pPr>
        <w:ind w:firstLine="454"/>
        <w:contextualSpacing/>
        <w:rPr>
          <w:b/>
        </w:rPr>
      </w:pPr>
      <w:r>
        <w:rPr>
          <w:b/>
        </w:rPr>
        <w:lastRenderedPageBreak/>
        <w:t>1.2</w:t>
      </w:r>
      <w:r w:rsidR="004D5415">
        <w:rPr>
          <w:b/>
        </w:rPr>
        <w:t>.</w:t>
      </w:r>
      <w:r w:rsidR="000267D0" w:rsidRPr="003E252E">
        <w:rPr>
          <w:b/>
        </w:rPr>
        <w:t xml:space="preserve"> BENDROVĖS VALDYMO STRUKTŪRA</w:t>
      </w:r>
    </w:p>
    <w:p w:rsidR="000267D0" w:rsidRPr="00B04CE7" w:rsidRDefault="000267D0" w:rsidP="004D5415">
      <w:pPr>
        <w:contextualSpacing/>
        <w:rPr>
          <w:sz w:val="28"/>
          <w:szCs w:val="28"/>
        </w:rPr>
      </w:pPr>
    </w:p>
    <w:p w:rsidR="000267D0" w:rsidRDefault="000267D0" w:rsidP="004D5415">
      <w:pPr>
        <w:ind w:firstLine="680"/>
        <w:contextualSpacing/>
        <w:rPr>
          <w:sz w:val="28"/>
          <w:szCs w:val="28"/>
        </w:rPr>
      </w:pPr>
      <w:r>
        <w:rPr>
          <w:noProof/>
          <w:sz w:val="28"/>
          <w:szCs w:val="28"/>
        </w:rPr>
        <w:drawing>
          <wp:inline distT="0" distB="0" distL="0" distR="0" wp14:anchorId="21494920" wp14:editId="13870F31">
            <wp:extent cx="5032041" cy="2933700"/>
            <wp:effectExtent l="0" t="0" r="0" b="0"/>
            <wp:docPr id="12" name="Picture 12" descr="struk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ktu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005" cy="2938926"/>
                    </a:xfrm>
                    <a:prstGeom prst="rect">
                      <a:avLst/>
                    </a:prstGeom>
                    <a:noFill/>
                    <a:ln>
                      <a:noFill/>
                    </a:ln>
                  </pic:spPr>
                </pic:pic>
              </a:graphicData>
            </a:graphic>
          </wp:inline>
        </w:drawing>
      </w:r>
    </w:p>
    <w:p w:rsidR="00E60049" w:rsidRPr="00B04CE7" w:rsidRDefault="00E60049" w:rsidP="004D5415">
      <w:pPr>
        <w:ind w:firstLine="680"/>
        <w:contextualSpacing/>
        <w:rPr>
          <w:sz w:val="28"/>
          <w:szCs w:val="28"/>
        </w:rPr>
      </w:pPr>
    </w:p>
    <w:p w:rsidR="000267D0" w:rsidRPr="004A5B83" w:rsidRDefault="00A63F2A" w:rsidP="004D5415">
      <w:pPr>
        <w:pStyle w:val="ListParagraph"/>
        <w:ind w:left="0" w:firstLine="454"/>
        <w:contextualSpacing w:val="0"/>
        <w:rPr>
          <w:b/>
        </w:rPr>
      </w:pPr>
      <w:r>
        <w:rPr>
          <w:b/>
        </w:rPr>
        <w:t>1.3</w:t>
      </w:r>
      <w:r w:rsidR="004D5415">
        <w:rPr>
          <w:b/>
        </w:rPr>
        <w:t>.</w:t>
      </w:r>
      <w:r w:rsidR="000267D0">
        <w:rPr>
          <w:b/>
        </w:rPr>
        <w:t xml:space="preserve"> </w:t>
      </w:r>
      <w:r w:rsidR="000267D0" w:rsidRPr="004A5B83">
        <w:rPr>
          <w:b/>
        </w:rPr>
        <w:t>ĮMONĖS DARBUOTOJAI:</w:t>
      </w:r>
    </w:p>
    <w:p w:rsidR="008C246A" w:rsidRDefault="008C246A" w:rsidP="004D5415">
      <w:pPr>
        <w:ind w:firstLine="454"/>
        <w:jc w:val="both"/>
      </w:pPr>
      <w:r>
        <w:t>201</w:t>
      </w:r>
      <w:r w:rsidR="00EB68F5">
        <w:t>8</w:t>
      </w:r>
      <w:r>
        <w:t xml:space="preserve"> m. gruodžio 31 d. bendrovėje dirbo 60 darbuotojų (201</w:t>
      </w:r>
      <w:r w:rsidR="00EB68F5">
        <w:t>7</w:t>
      </w:r>
      <w:r>
        <w:t xml:space="preserve"> m. gruodžio 31 d. – 6</w:t>
      </w:r>
      <w:r w:rsidR="00EB68F5">
        <w:t>0</w:t>
      </w:r>
      <w:r>
        <w:t xml:space="preserve"> darbuotoj</w:t>
      </w:r>
      <w:r w:rsidR="00EB68F5">
        <w:t>ų</w:t>
      </w:r>
      <w:r>
        <w:t>). Darbuotojų procentinis pokytis, lyginant su 201</w:t>
      </w:r>
      <w:r w:rsidR="00EB68F5">
        <w:t>7</w:t>
      </w:r>
      <w:r>
        <w:t xml:space="preserve"> m.</w:t>
      </w:r>
      <w:r w:rsidR="00EB68F5">
        <w:t>,</w:t>
      </w:r>
      <w:r>
        <w:t xml:space="preserve"> </w:t>
      </w:r>
      <w:r w:rsidR="00EB68F5">
        <w:t>nepakito.</w:t>
      </w:r>
      <w:r>
        <w:t xml:space="preserve"> Darbuotojų paskirstymas pagal pareigas pateiktas 1 lentelėje.</w:t>
      </w:r>
    </w:p>
    <w:p w:rsidR="00E60049" w:rsidRDefault="00E60049" w:rsidP="004D5415">
      <w:pPr>
        <w:ind w:firstLine="851"/>
        <w:jc w:val="both"/>
      </w:pPr>
    </w:p>
    <w:p w:rsidR="008C246A" w:rsidRDefault="008C246A" w:rsidP="004D5415">
      <w:pPr>
        <w:rPr>
          <w:sz w:val="20"/>
        </w:rPr>
      </w:pPr>
      <w:r>
        <w:rPr>
          <w:sz w:val="20"/>
        </w:rPr>
        <w:t>1 lentelė. Darbuotojų paskirstymas pagal pareigas 201</w:t>
      </w:r>
      <w:r w:rsidR="00D13E39">
        <w:rPr>
          <w:sz w:val="20"/>
        </w:rPr>
        <w:t>8</w:t>
      </w:r>
      <w:r>
        <w:rPr>
          <w:sz w:val="20"/>
        </w:rPr>
        <w:t xml:space="preserve"> m.</w:t>
      </w:r>
    </w:p>
    <w:tbl>
      <w:tblPr>
        <w:tblStyle w:val="TableGrid"/>
        <w:tblW w:w="9802" w:type="dxa"/>
        <w:tblLook w:val="04A0" w:firstRow="1" w:lastRow="0" w:firstColumn="1" w:lastColumn="0" w:noHBand="0" w:noVBand="1"/>
      </w:tblPr>
      <w:tblGrid>
        <w:gridCol w:w="4673"/>
        <w:gridCol w:w="2552"/>
        <w:gridCol w:w="2577"/>
      </w:tblGrid>
      <w:tr w:rsidR="008C246A" w:rsidTr="008C246A">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8C246A" w:rsidRDefault="008C246A" w:rsidP="004D5415">
            <w:pPr>
              <w:jc w:val="center"/>
              <w:rPr>
                <w:lang w:eastAsia="en-US"/>
              </w:rPr>
            </w:pPr>
            <w:r>
              <w:rPr>
                <w:sz w:val="20"/>
                <w:lang w:eastAsia="en-US"/>
              </w:rPr>
              <w:t>Pareigos</w:t>
            </w:r>
          </w:p>
        </w:tc>
        <w:tc>
          <w:tcPr>
            <w:tcW w:w="255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8C246A" w:rsidRDefault="008C246A" w:rsidP="004D5415">
            <w:pPr>
              <w:jc w:val="center"/>
              <w:rPr>
                <w:sz w:val="20"/>
                <w:lang w:eastAsia="en-US"/>
              </w:rPr>
            </w:pPr>
            <w:r>
              <w:rPr>
                <w:sz w:val="20"/>
                <w:lang w:eastAsia="en-US"/>
              </w:rPr>
              <w:t>Darbuotojų skaičius 201</w:t>
            </w:r>
            <w:r w:rsidR="00EB68F5">
              <w:rPr>
                <w:sz w:val="20"/>
                <w:lang w:eastAsia="en-US"/>
              </w:rPr>
              <w:t>8</w:t>
            </w:r>
            <w:r>
              <w:rPr>
                <w:sz w:val="20"/>
                <w:lang w:eastAsia="en-US"/>
              </w:rPr>
              <w:t xml:space="preserve"> m. gruodžio 31 d.</w:t>
            </w:r>
          </w:p>
        </w:tc>
        <w:tc>
          <w:tcPr>
            <w:tcW w:w="257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8C246A" w:rsidRDefault="008C246A" w:rsidP="004D5415">
            <w:pPr>
              <w:jc w:val="center"/>
              <w:rPr>
                <w:sz w:val="20"/>
                <w:lang w:eastAsia="en-US"/>
              </w:rPr>
            </w:pPr>
            <w:r>
              <w:rPr>
                <w:sz w:val="20"/>
                <w:lang w:eastAsia="en-US"/>
              </w:rPr>
              <w:t>Darbuotojų skaičius 2017 m. gruodžio 31 d.</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Direktorius</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Direktorius technikai</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Vyriausioji buhalterė</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Administratorė</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r>
      <w:tr w:rsidR="00EB68F5" w:rsidTr="00EB68F5">
        <w:trPr>
          <w:trHeight w:val="216"/>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Juristas</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2</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2</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Buhalterė - ekonomistė</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Buhalterė - kasininkė</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Abonentinio skyriaus buhalterė</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2</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2</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Kompiuterinių sistemų inžinierius</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Tiekėjas - sandėlininkas</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Šaltkalvis- kontrolierius</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5</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5</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Kontrolierius</w:t>
            </w:r>
          </w:p>
        </w:tc>
        <w:tc>
          <w:tcPr>
            <w:tcW w:w="2552" w:type="dxa"/>
            <w:tcBorders>
              <w:top w:val="single" w:sz="4" w:space="0" w:color="auto"/>
              <w:left w:val="single" w:sz="4" w:space="0" w:color="auto"/>
              <w:bottom w:val="single" w:sz="4" w:space="0" w:color="auto"/>
              <w:right w:val="single" w:sz="4" w:space="0" w:color="auto"/>
            </w:tcBorders>
          </w:tcPr>
          <w:p w:rsidR="00EB68F5" w:rsidRDefault="009E61A2" w:rsidP="004D5415">
            <w:pPr>
              <w:jc w:val="center"/>
              <w:rPr>
                <w:sz w:val="20"/>
                <w:lang w:eastAsia="en-US"/>
              </w:rPr>
            </w:pPr>
            <w:r>
              <w:rPr>
                <w:sz w:val="20"/>
                <w:lang w:eastAsia="en-US"/>
              </w:rPr>
              <w:t>4</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5</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Laboratorijos vedėjas</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Laborantė - chemikė</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3</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3</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Cecho meistras</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3</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3</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Nuotekų valyklos meistras</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Dispečerinės meistras</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Nuotekų valyklos operatorius</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7</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7</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Vairuotojas - ekskavatorininkas</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0</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0</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Atstatomųjų darbų šaltkalvis</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18</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18</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Valytoja</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r>
      <w:tr w:rsidR="00EB68F5" w:rsidTr="00EB68F5">
        <w:trPr>
          <w:trHeight w:val="20"/>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Eksploatavimo technikas</w:t>
            </w:r>
          </w:p>
        </w:tc>
        <w:tc>
          <w:tcPr>
            <w:tcW w:w="2552" w:type="dxa"/>
            <w:tcBorders>
              <w:top w:val="single" w:sz="4" w:space="0" w:color="auto"/>
              <w:left w:val="single" w:sz="4" w:space="0" w:color="auto"/>
              <w:bottom w:val="single" w:sz="4" w:space="0" w:color="auto"/>
              <w:right w:val="single" w:sz="4" w:space="0" w:color="auto"/>
            </w:tcBorders>
          </w:tcPr>
          <w:p w:rsidR="00EB68F5" w:rsidRDefault="009E61A2" w:rsidP="004D5415">
            <w:pPr>
              <w:jc w:val="center"/>
              <w:rPr>
                <w:sz w:val="20"/>
                <w:lang w:eastAsia="en-US"/>
              </w:rPr>
            </w:pPr>
            <w:r>
              <w:rPr>
                <w:sz w:val="20"/>
                <w:lang w:eastAsia="en-US"/>
              </w:rPr>
              <w:t>2</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r>
      <w:tr w:rsidR="00EB68F5" w:rsidTr="00EB68F5">
        <w:trPr>
          <w:trHeight w:val="227"/>
        </w:trPr>
        <w:tc>
          <w:tcPr>
            <w:tcW w:w="4673" w:type="dxa"/>
            <w:tcBorders>
              <w:top w:val="single" w:sz="4" w:space="0" w:color="auto"/>
              <w:left w:val="single" w:sz="4" w:space="0" w:color="auto"/>
              <w:bottom w:val="single" w:sz="4" w:space="0" w:color="auto"/>
              <w:right w:val="single" w:sz="4" w:space="0" w:color="auto"/>
            </w:tcBorders>
            <w:hideMark/>
          </w:tcPr>
          <w:p w:rsidR="00EB68F5" w:rsidRDefault="00EB68F5" w:rsidP="004D5415">
            <w:pPr>
              <w:rPr>
                <w:sz w:val="20"/>
                <w:lang w:eastAsia="en-US"/>
              </w:rPr>
            </w:pPr>
            <w:r>
              <w:rPr>
                <w:sz w:val="20"/>
                <w:lang w:eastAsia="en-US"/>
              </w:rPr>
              <w:t>Eksploatavimo technikas – projektų vadovas</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r>
      <w:tr w:rsidR="00EB68F5" w:rsidTr="00814489">
        <w:trPr>
          <w:trHeight w:val="227"/>
        </w:trPr>
        <w:tc>
          <w:tcPr>
            <w:tcW w:w="4673" w:type="dxa"/>
            <w:tcBorders>
              <w:top w:val="single" w:sz="4" w:space="0" w:color="auto"/>
              <w:left w:val="single" w:sz="4" w:space="0" w:color="auto"/>
              <w:bottom w:val="single" w:sz="4" w:space="0" w:color="auto"/>
              <w:right w:val="single" w:sz="4" w:space="0" w:color="auto"/>
            </w:tcBorders>
          </w:tcPr>
          <w:p w:rsidR="00EB68F5" w:rsidRDefault="00EB68F5" w:rsidP="004D5415">
            <w:pPr>
              <w:rPr>
                <w:sz w:val="20"/>
                <w:lang w:eastAsia="en-US"/>
              </w:rPr>
            </w:pPr>
            <w:r>
              <w:rPr>
                <w:sz w:val="20"/>
                <w:lang w:eastAsia="en-US"/>
              </w:rPr>
              <w:t>Pardavimo vadybininkas</w:t>
            </w:r>
          </w:p>
        </w:tc>
        <w:tc>
          <w:tcPr>
            <w:tcW w:w="2552"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EB68F5" w:rsidRDefault="00EB68F5" w:rsidP="004D5415">
            <w:pPr>
              <w:jc w:val="center"/>
              <w:rPr>
                <w:sz w:val="20"/>
                <w:lang w:eastAsia="en-US"/>
              </w:rPr>
            </w:pPr>
            <w:r>
              <w:rPr>
                <w:sz w:val="20"/>
                <w:lang w:eastAsia="en-US"/>
              </w:rPr>
              <w:t>1</w:t>
            </w:r>
          </w:p>
        </w:tc>
      </w:tr>
      <w:tr w:rsidR="00EB68F5" w:rsidTr="00EB68F5">
        <w:trPr>
          <w:trHeight w:val="227"/>
        </w:trPr>
        <w:tc>
          <w:tcPr>
            <w:tcW w:w="467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B68F5" w:rsidRDefault="00EB68F5" w:rsidP="004D5415">
            <w:pPr>
              <w:jc w:val="right"/>
              <w:rPr>
                <w:b/>
                <w:sz w:val="20"/>
                <w:lang w:eastAsia="en-US"/>
              </w:rPr>
            </w:pPr>
            <w:r>
              <w:rPr>
                <w:b/>
                <w:sz w:val="20"/>
                <w:lang w:eastAsia="en-US"/>
              </w:rPr>
              <w:t>Iš viso:</w:t>
            </w:r>
          </w:p>
        </w:tc>
        <w:tc>
          <w:tcPr>
            <w:tcW w:w="255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EB68F5" w:rsidRDefault="00EB68F5" w:rsidP="004D5415">
            <w:pPr>
              <w:jc w:val="center"/>
              <w:rPr>
                <w:sz w:val="20"/>
                <w:lang w:eastAsia="en-US"/>
              </w:rPr>
            </w:pPr>
            <w:r>
              <w:rPr>
                <w:sz w:val="20"/>
                <w:lang w:eastAsia="en-US"/>
              </w:rPr>
              <w:t>60</w:t>
            </w:r>
          </w:p>
        </w:tc>
        <w:tc>
          <w:tcPr>
            <w:tcW w:w="25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EB68F5" w:rsidRDefault="00EB68F5" w:rsidP="004D5415">
            <w:pPr>
              <w:jc w:val="center"/>
              <w:rPr>
                <w:sz w:val="20"/>
                <w:lang w:eastAsia="en-US"/>
              </w:rPr>
            </w:pPr>
            <w:r>
              <w:rPr>
                <w:sz w:val="20"/>
                <w:lang w:eastAsia="en-US"/>
              </w:rPr>
              <w:t>60</w:t>
            </w:r>
          </w:p>
        </w:tc>
      </w:tr>
    </w:tbl>
    <w:p w:rsidR="008C246A" w:rsidRDefault="002F3D06" w:rsidP="004D5415">
      <w:pPr>
        <w:ind w:firstLine="851"/>
        <w:jc w:val="both"/>
      </w:pPr>
      <w:r>
        <w:t xml:space="preserve"> </w:t>
      </w:r>
    </w:p>
    <w:p w:rsidR="00D13E39" w:rsidRPr="00255DA6" w:rsidRDefault="00D13E39" w:rsidP="004D5415">
      <w:pPr>
        <w:ind w:firstLine="454"/>
        <w:jc w:val="both"/>
      </w:pPr>
      <w:r w:rsidRPr="00255DA6">
        <w:lastRenderedPageBreak/>
        <w:t xml:space="preserve">Personalas susideda iš 78% vyrų ir 22% moterų, darbuotojų vidutinis amžius buvo 48,7 metai, vidutinis darbo stažas – 10 metų. Bendrovėje dirbo 16 darbuotojų (27%) su aukštuoju universitetiniu ir 16 darbuotojų (27%) su aukštesniuoju išsilavinimu. </w:t>
      </w:r>
    </w:p>
    <w:p w:rsidR="00D13E39" w:rsidRPr="00255DA6" w:rsidRDefault="00D13E39" w:rsidP="004D5415">
      <w:pPr>
        <w:ind w:firstLine="454"/>
        <w:jc w:val="both"/>
      </w:pPr>
      <w:r w:rsidRPr="00255DA6">
        <w:t>Visi darbuotojai turi įstatymų nustatytus atestatus ir kvalifikacinius pažymėjimus. Metų eigoje 6 techninio personalo darbuotojai dalyvavo 13 seminarų ir mokymų.</w:t>
      </w:r>
    </w:p>
    <w:p w:rsidR="000267D0" w:rsidRDefault="000267D0" w:rsidP="004D5415">
      <w:pPr>
        <w:ind w:firstLine="680"/>
        <w:contextualSpacing/>
        <w:rPr>
          <w:sz w:val="28"/>
          <w:szCs w:val="28"/>
        </w:rPr>
      </w:pPr>
    </w:p>
    <w:p w:rsidR="004A1EDC" w:rsidRDefault="002F3D06" w:rsidP="004D5415">
      <w:pPr>
        <w:contextualSpacing/>
        <w:jc w:val="center"/>
        <w:rPr>
          <w:b/>
          <w:sz w:val="28"/>
          <w:szCs w:val="28"/>
        </w:rPr>
      </w:pPr>
      <w:r w:rsidRPr="00B04CE7">
        <w:rPr>
          <w:b/>
          <w:sz w:val="28"/>
          <w:szCs w:val="28"/>
        </w:rPr>
        <w:t>2. FINANSINIŲ IR NEFINANSINIŲ VEIKLOS REZULTATŲ ANALIZĖ</w:t>
      </w:r>
      <w:r w:rsidR="001627C2">
        <w:rPr>
          <w:b/>
          <w:sz w:val="28"/>
          <w:szCs w:val="28"/>
        </w:rPr>
        <w:t xml:space="preserve"> </w:t>
      </w:r>
      <w:r w:rsidR="00E4790E">
        <w:rPr>
          <w:b/>
          <w:sz w:val="28"/>
          <w:szCs w:val="28"/>
        </w:rPr>
        <w:t xml:space="preserve"> </w:t>
      </w:r>
    </w:p>
    <w:p w:rsidR="004A10C0" w:rsidRPr="005F2C20" w:rsidRDefault="004A10C0" w:rsidP="004D5415">
      <w:pPr>
        <w:ind w:firstLine="680"/>
        <w:contextualSpacing/>
        <w:jc w:val="center"/>
        <w:rPr>
          <w:b/>
          <w:sz w:val="28"/>
          <w:szCs w:val="28"/>
        </w:rPr>
      </w:pPr>
    </w:p>
    <w:p w:rsidR="002F3D06" w:rsidRDefault="004D5415" w:rsidP="004D5415">
      <w:pPr>
        <w:pStyle w:val="ListParagraph"/>
        <w:numPr>
          <w:ilvl w:val="1"/>
          <w:numId w:val="24"/>
        </w:numPr>
        <w:ind w:left="927"/>
      </w:pPr>
      <w:r>
        <w:rPr>
          <w:b/>
        </w:rPr>
        <w:t xml:space="preserve"> </w:t>
      </w:r>
      <w:r w:rsidR="002F3D06" w:rsidRPr="004D5415">
        <w:rPr>
          <w:b/>
        </w:rPr>
        <w:t>PAJAMOS</w:t>
      </w:r>
    </w:p>
    <w:p w:rsidR="002F3D06" w:rsidRPr="00EF729A" w:rsidRDefault="002F3D06" w:rsidP="004D5415">
      <w:pPr>
        <w:ind w:firstLine="567"/>
        <w:jc w:val="both"/>
      </w:pPr>
      <w:r>
        <w:t>2018 metais bendrovė uždirbo 1458 tūkst. Eur pajamų. Toliau pateikiamos 2017-2018 m. uždirbtos pajamos, jų pokytis ir struktūra (žr. 1 lentelė).</w:t>
      </w:r>
      <w:r w:rsidRPr="004A76B0">
        <w:rPr>
          <w:b/>
        </w:rPr>
        <w:t xml:space="preserve">                                          </w:t>
      </w:r>
    </w:p>
    <w:p w:rsidR="002F3D06" w:rsidRPr="007F072F" w:rsidRDefault="002F3D06" w:rsidP="004D5415">
      <w:pPr>
        <w:ind w:firstLine="720"/>
        <w:contextualSpacing/>
        <w:jc w:val="right"/>
        <w:rPr>
          <w:sz w:val="20"/>
        </w:rPr>
      </w:pPr>
      <w:r w:rsidRPr="004A76B0">
        <w:rPr>
          <w:b/>
        </w:rPr>
        <w:t xml:space="preserve">  </w:t>
      </w:r>
      <w:r>
        <w:rPr>
          <w:b/>
        </w:rPr>
        <w:t xml:space="preserve">              </w:t>
      </w:r>
      <w:r w:rsidRPr="004A76B0">
        <w:rPr>
          <w:b/>
        </w:rPr>
        <w:t xml:space="preserve"> </w:t>
      </w:r>
      <w:r w:rsidRPr="007F072F">
        <w:rPr>
          <w:b/>
          <w:sz w:val="20"/>
        </w:rPr>
        <w:t>1 lentelė.</w:t>
      </w:r>
      <w:r w:rsidRPr="007F072F">
        <w:rPr>
          <w:sz w:val="20"/>
        </w:rPr>
        <w:t xml:space="preserve"> 2017-2018 m. pajamos (tūkst. Eur).</w:t>
      </w:r>
    </w:p>
    <w:tbl>
      <w:tblPr>
        <w:tblW w:w="5000" w:type="pct"/>
        <w:tblLook w:val="04A0" w:firstRow="1" w:lastRow="0" w:firstColumn="1" w:lastColumn="0" w:noHBand="0" w:noVBand="1"/>
      </w:tblPr>
      <w:tblGrid>
        <w:gridCol w:w="3387"/>
        <w:gridCol w:w="1079"/>
        <w:gridCol w:w="1078"/>
        <w:gridCol w:w="1387"/>
        <w:gridCol w:w="2923"/>
      </w:tblGrid>
      <w:tr w:rsidR="002F3D06" w:rsidRPr="00EF729A" w:rsidTr="004A1EDC">
        <w:trPr>
          <w:trHeight w:val="20"/>
        </w:trPr>
        <w:tc>
          <w:tcPr>
            <w:tcW w:w="171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F3D06" w:rsidRPr="00EF729A" w:rsidRDefault="002F3D06" w:rsidP="004D5415">
            <w:pPr>
              <w:jc w:val="center"/>
              <w:rPr>
                <w:b/>
                <w:bCs/>
                <w:sz w:val="20"/>
                <w:szCs w:val="20"/>
              </w:rPr>
            </w:pPr>
            <w:r w:rsidRPr="00EF729A">
              <w:rPr>
                <w:b/>
                <w:bCs/>
                <w:sz w:val="20"/>
                <w:szCs w:val="20"/>
              </w:rPr>
              <w:t>PAJAMŲ ŠALTINIAI</w:t>
            </w:r>
          </w:p>
          <w:p w:rsidR="002F3D06" w:rsidRPr="00EF729A" w:rsidRDefault="002F3D06" w:rsidP="004D5415">
            <w:pPr>
              <w:jc w:val="center"/>
              <w:rPr>
                <w:b/>
                <w:bCs/>
                <w:sz w:val="20"/>
                <w:szCs w:val="20"/>
              </w:rPr>
            </w:pPr>
            <w:r w:rsidRPr="00EF729A">
              <w:rPr>
                <w:b/>
                <w:bCs/>
                <w:sz w:val="20"/>
                <w:szCs w:val="20"/>
              </w:rPr>
              <w:t>(tūkst. Eur)</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2F3D06" w:rsidRPr="00EF729A" w:rsidRDefault="002F3D06" w:rsidP="004D5415">
            <w:pPr>
              <w:jc w:val="center"/>
              <w:rPr>
                <w:b/>
                <w:bCs/>
                <w:sz w:val="20"/>
                <w:szCs w:val="20"/>
              </w:rPr>
            </w:pPr>
            <w:r w:rsidRPr="00EF729A">
              <w:rPr>
                <w:b/>
                <w:bCs/>
                <w:sz w:val="20"/>
                <w:szCs w:val="20"/>
              </w:rPr>
              <w:t xml:space="preserve">2017 m. </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2F3D06" w:rsidRPr="00EF729A" w:rsidRDefault="002F3D06" w:rsidP="004D5415">
            <w:pPr>
              <w:jc w:val="center"/>
              <w:rPr>
                <w:b/>
                <w:bCs/>
                <w:sz w:val="20"/>
                <w:szCs w:val="20"/>
              </w:rPr>
            </w:pPr>
            <w:r w:rsidRPr="00EF729A">
              <w:rPr>
                <w:b/>
                <w:bCs/>
                <w:sz w:val="20"/>
                <w:szCs w:val="20"/>
              </w:rPr>
              <w:t>2018 m.</w:t>
            </w:r>
          </w:p>
        </w:tc>
        <w:tc>
          <w:tcPr>
            <w:tcW w:w="704" w:type="pct"/>
            <w:tcBorders>
              <w:top w:val="single" w:sz="4" w:space="0" w:color="auto"/>
              <w:left w:val="nil"/>
              <w:bottom w:val="single" w:sz="4" w:space="0" w:color="auto"/>
              <w:right w:val="single" w:sz="4" w:space="0" w:color="auto"/>
            </w:tcBorders>
            <w:shd w:val="clear" w:color="000000" w:fill="A6A6A6"/>
            <w:vAlign w:val="center"/>
            <w:hideMark/>
          </w:tcPr>
          <w:p w:rsidR="002F3D06" w:rsidRPr="00EF729A" w:rsidRDefault="002F3D06" w:rsidP="004D5415">
            <w:pPr>
              <w:jc w:val="center"/>
              <w:rPr>
                <w:b/>
                <w:bCs/>
                <w:sz w:val="20"/>
                <w:szCs w:val="20"/>
              </w:rPr>
            </w:pPr>
            <w:r w:rsidRPr="00EF729A">
              <w:rPr>
                <w:b/>
                <w:bCs/>
                <w:sz w:val="20"/>
                <w:szCs w:val="20"/>
              </w:rPr>
              <w:t>Pokytis (tūkst. Eur)</w:t>
            </w:r>
          </w:p>
        </w:tc>
        <w:tc>
          <w:tcPr>
            <w:tcW w:w="1483" w:type="pct"/>
            <w:tcBorders>
              <w:top w:val="single" w:sz="4" w:space="0" w:color="auto"/>
              <w:left w:val="nil"/>
              <w:bottom w:val="single" w:sz="4" w:space="0" w:color="auto"/>
              <w:right w:val="single" w:sz="4" w:space="0" w:color="auto"/>
            </w:tcBorders>
            <w:shd w:val="clear" w:color="000000" w:fill="A6A6A6"/>
            <w:vAlign w:val="center"/>
            <w:hideMark/>
          </w:tcPr>
          <w:p w:rsidR="002F3D06" w:rsidRPr="00EF729A" w:rsidRDefault="002F3D06" w:rsidP="004D5415">
            <w:pPr>
              <w:jc w:val="center"/>
              <w:rPr>
                <w:b/>
                <w:bCs/>
                <w:sz w:val="20"/>
                <w:szCs w:val="20"/>
              </w:rPr>
            </w:pPr>
            <w:r w:rsidRPr="00EF729A">
              <w:rPr>
                <w:b/>
                <w:bCs/>
                <w:sz w:val="20"/>
                <w:szCs w:val="20"/>
              </w:rPr>
              <w:t>2018 m. užimama dalis bendroje pajamų struktūroje (proc.)</w:t>
            </w:r>
          </w:p>
        </w:tc>
      </w:tr>
      <w:tr w:rsidR="002F3D06" w:rsidRPr="00EF729A" w:rsidTr="004A1EDC">
        <w:trPr>
          <w:trHeight w:val="20"/>
        </w:trPr>
        <w:tc>
          <w:tcPr>
            <w:tcW w:w="1718" w:type="pct"/>
            <w:tcBorders>
              <w:top w:val="nil"/>
              <w:left w:val="single" w:sz="4" w:space="0" w:color="auto"/>
              <w:bottom w:val="single" w:sz="4" w:space="0" w:color="auto"/>
              <w:right w:val="single" w:sz="4" w:space="0" w:color="auto"/>
            </w:tcBorders>
            <w:shd w:val="clear" w:color="000000" w:fill="D9D9D9"/>
            <w:vAlign w:val="center"/>
            <w:hideMark/>
          </w:tcPr>
          <w:p w:rsidR="002F3D06" w:rsidRPr="00EF729A" w:rsidRDefault="002F3D06" w:rsidP="004D5415">
            <w:pPr>
              <w:rPr>
                <w:b/>
                <w:bCs/>
                <w:sz w:val="20"/>
                <w:szCs w:val="20"/>
              </w:rPr>
            </w:pPr>
            <w:r w:rsidRPr="00EF729A">
              <w:rPr>
                <w:b/>
                <w:bCs/>
                <w:sz w:val="20"/>
                <w:szCs w:val="20"/>
              </w:rPr>
              <w:t>Vandens tiekimo ir nuotekų tvarkymo paslaugų pajamos</w:t>
            </w:r>
          </w:p>
        </w:tc>
        <w:tc>
          <w:tcPr>
            <w:tcW w:w="547"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1440,0</w:t>
            </w:r>
          </w:p>
        </w:tc>
        <w:tc>
          <w:tcPr>
            <w:tcW w:w="547"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1454,6</w:t>
            </w:r>
          </w:p>
        </w:tc>
        <w:tc>
          <w:tcPr>
            <w:tcW w:w="704"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14,6</w:t>
            </w:r>
          </w:p>
        </w:tc>
        <w:tc>
          <w:tcPr>
            <w:tcW w:w="1483"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Pr>
                <w:b/>
                <w:bCs/>
                <w:color w:val="000000"/>
                <w:sz w:val="20"/>
                <w:szCs w:val="20"/>
              </w:rPr>
              <w:t>99,8</w:t>
            </w:r>
            <w:r w:rsidRPr="00EF729A">
              <w:rPr>
                <w:b/>
                <w:bCs/>
                <w:color w:val="000000"/>
                <w:sz w:val="20"/>
                <w:szCs w:val="20"/>
              </w:rPr>
              <w:t>%</w:t>
            </w:r>
          </w:p>
        </w:tc>
      </w:tr>
      <w:tr w:rsidR="002F3D06" w:rsidRPr="00EF729A" w:rsidTr="004A1EDC">
        <w:trPr>
          <w:trHeight w:val="20"/>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rsidR="002F3D06" w:rsidRPr="00EF729A" w:rsidRDefault="002F3D06" w:rsidP="004D5415">
            <w:pPr>
              <w:rPr>
                <w:i/>
                <w:iCs/>
                <w:sz w:val="20"/>
                <w:szCs w:val="20"/>
              </w:rPr>
            </w:pPr>
            <w:r w:rsidRPr="00EF729A">
              <w:rPr>
                <w:i/>
                <w:iCs/>
                <w:sz w:val="20"/>
                <w:szCs w:val="20"/>
              </w:rPr>
              <w:t>Iš jų:</w:t>
            </w:r>
            <w:r>
              <w:rPr>
                <w:i/>
                <w:iCs/>
                <w:sz w:val="20"/>
                <w:szCs w:val="20"/>
              </w:rPr>
              <w:t xml:space="preserve"> </w:t>
            </w:r>
            <w:r w:rsidRPr="00EF729A">
              <w:rPr>
                <w:i/>
                <w:iCs/>
                <w:sz w:val="20"/>
                <w:szCs w:val="20"/>
              </w:rPr>
              <w:t>Vandens tiekimo pajamos</w:t>
            </w:r>
          </w:p>
        </w:tc>
        <w:tc>
          <w:tcPr>
            <w:tcW w:w="547"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color w:val="000000"/>
                <w:sz w:val="20"/>
                <w:szCs w:val="20"/>
              </w:rPr>
            </w:pPr>
            <w:r w:rsidRPr="00EF729A">
              <w:rPr>
                <w:color w:val="000000"/>
                <w:sz w:val="20"/>
                <w:szCs w:val="20"/>
              </w:rPr>
              <w:t>481,0</w:t>
            </w:r>
          </w:p>
        </w:tc>
        <w:tc>
          <w:tcPr>
            <w:tcW w:w="547"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color w:val="000000"/>
                <w:sz w:val="20"/>
                <w:szCs w:val="20"/>
              </w:rPr>
            </w:pPr>
            <w:r w:rsidRPr="00EF729A">
              <w:rPr>
                <w:color w:val="000000"/>
                <w:sz w:val="20"/>
                <w:szCs w:val="20"/>
              </w:rPr>
              <w:t>532,2</w:t>
            </w:r>
          </w:p>
        </w:tc>
        <w:tc>
          <w:tcPr>
            <w:tcW w:w="704"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51,2</w:t>
            </w:r>
          </w:p>
        </w:tc>
        <w:tc>
          <w:tcPr>
            <w:tcW w:w="1483"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b/>
                <w:bCs/>
                <w:color w:val="000000"/>
                <w:sz w:val="20"/>
                <w:szCs w:val="20"/>
              </w:rPr>
            </w:pPr>
            <w:r>
              <w:rPr>
                <w:b/>
                <w:bCs/>
                <w:color w:val="000000"/>
                <w:sz w:val="20"/>
                <w:szCs w:val="20"/>
              </w:rPr>
              <w:t>36,5</w:t>
            </w:r>
            <w:r w:rsidRPr="00EF729A">
              <w:rPr>
                <w:b/>
                <w:bCs/>
                <w:color w:val="000000"/>
                <w:sz w:val="20"/>
                <w:szCs w:val="20"/>
              </w:rPr>
              <w:t>%</w:t>
            </w:r>
          </w:p>
        </w:tc>
      </w:tr>
      <w:tr w:rsidR="002F3D06" w:rsidRPr="00EF729A" w:rsidTr="004A1EDC">
        <w:trPr>
          <w:trHeight w:val="2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2F3D06" w:rsidRPr="00EF729A" w:rsidRDefault="002F3D06" w:rsidP="004D5415">
            <w:pPr>
              <w:jc w:val="right"/>
              <w:rPr>
                <w:i/>
                <w:iCs/>
                <w:sz w:val="20"/>
                <w:szCs w:val="20"/>
              </w:rPr>
            </w:pPr>
            <w:r w:rsidRPr="00EF729A">
              <w:rPr>
                <w:i/>
                <w:iCs/>
                <w:sz w:val="20"/>
                <w:szCs w:val="20"/>
              </w:rPr>
              <w:t>Nuotekų tvarkymo pajamos</w:t>
            </w:r>
          </w:p>
        </w:tc>
        <w:tc>
          <w:tcPr>
            <w:tcW w:w="547"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color w:val="000000"/>
                <w:sz w:val="20"/>
                <w:szCs w:val="20"/>
              </w:rPr>
            </w:pPr>
            <w:r w:rsidRPr="00EF729A">
              <w:rPr>
                <w:color w:val="000000"/>
                <w:sz w:val="20"/>
                <w:szCs w:val="20"/>
              </w:rPr>
              <w:t>712,3</w:t>
            </w:r>
          </w:p>
        </w:tc>
        <w:tc>
          <w:tcPr>
            <w:tcW w:w="547"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color w:val="000000"/>
                <w:sz w:val="20"/>
                <w:szCs w:val="20"/>
              </w:rPr>
            </w:pPr>
            <w:r w:rsidRPr="00EF729A">
              <w:rPr>
                <w:color w:val="000000"/>
                <w:sz w:val="20"/>
                <w:szCs w:val="20"/>
              </w:rPr>
              <w:t>623,0</w:t>
            </w:r>
          </w:p>
        </w:tc>
        <w:tc>
          <w:tcPr>
            <w:tcW w:w="704"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-89,3</w:t>
            </w:r>
          </w:p>
        </w:tc>
        <w:tc>
          <w:tcPr>
            <w:tcW w:w="1483"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b/>
                <w:bCs/>
                <w:color w:val="000000"/>
                <w:sz w:val="20"/>
                <w:szCs w:val="20"/>
              </w:rPr>
            </w:pPr>
            <w:r>
              <w:rPr>
                <w:b/>
                <w:bCs/>
                <w:color w:val="000000"/>
                <w:sz w:val="20"/>
                <w:szCs w:val="20"/>
              </w:rPr>
              <w:t>42,7</w:t>
            </w:r>
            <w:r w:rsidRPr="00EF729A">
              <w:rPr>
                <w:b/>
                <w:bCs/>
                <w:color w:val="000000"/>
                <w:sz w:val="20"/>
                <w:szCs w:val="20"/>
              </w:rPr>
              <w:t>%</w:t>
            </w:r>
          </w:p>
        </w:tc>
      </w:tr>
      <w:tr w:rsidR="002F3D06" w:rsidRPr="00EF729A" w:rsidTr="004A1EDC">
        <w:trPr>
          <w:trHeight w:val="2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2F3D06" w:rsidRPr="00EF729A" w:rsidRDefault="002F3D06" w:rsidP="004D5415">
            <w:pPr>
              <w:jc w:val="right"/>
              <w:rPr>
                <w:i/>
                <w:iCs/>
                <w:sz w:val="20"/>
                <w:szCs w:val="20"/>
              </w:rPr>
            </w:pPr>
            <w:r w:rsidRPr="00EF729A">
              <w:rPr>
                <w:i/>
                <w:iCs/>
                <w:sz w:val="20"/>
                <w:szCs w:val="20"/>
              </w:rPr>
              <w:t>Pardavimo kainos pajamos</w:t>
            </w:r>
          </w:p>
        </w:tc>
        <w:tc>
          <w:tcPr>
            <w:tcW w:w="547"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color w:val="000000"/>
                <w:sz w:val="20"/>
                <w:szCs w:val="20"/>
              </w:rPr>
            </w:pPr>
            <w:r w:rsidRPr="00EF729A">
              <w:rPr>
                <w:color w:val="000000"/>
                <w:sz w:val="20"/>
                <w:szCs w:val="20"/>
              </w:rPr>
              <w:t>155,7</w:t>
            </w:r>
          </w:p>
        </w:tc>
        <w:tc>
          <w:tcPr>
            <w:tcW w:w="547"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color w:val="000000"/>
                <w:sz w:val="20"/>
                <w:szCs w:val="20"/>
              </w:rPr>
            </w:pPr>
            <w:r w:rsidRPr="00EF729A">
              <w:rPr>
                <w:color w:val="000000"/>
                <w:sz w:val="20"/>
                <w:szCs w:val="20"/>
              </w:rPr>
              <w:t>188,8</w:t>
            </w:r>
          </w:p>
        </w:tc>
        <w:tc>
          <w:tcPr>
            <w:tcW w:w="704"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33,1</w:t>
            </w:r>
          </w:p>
        </w:tc>
        <w:tc>
          <w:tcPr>
            <w:tcW w:w="1483"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b/>
                <w:bCs/>
                <w:color w:val="000000"/>
                <w:sz w:val="20"/>
                <w:szCs w:val="20"/>
              </w:rPr>
            </w:pPr>
            <w:r>
              <w:rPr>
                <w:b/>
                <w:bCs/>
                <w:color w:val="000000"/>
                <w:sz w:val="20"/>
                <w:szCs w:val="20"/>
              </w:rPr>
              <w:t>13,0</w:t>
            </w:r>
            <w:r w:rsidRPr="00EF729A">
              <w:rPr>
                <w:b/>
                <w:bCs/>
                <w:color w:val="000000"/>
                <w:sz w:val="20"/>
                <w:szCs w:val="20"/>
              </w:rPr>
              <w:t>%</w:t>
            </w:r>
          </w:p>
        </w:tc>
      </w:tr>
      <w:tr w:rsidR="002F3D06" w:rsidRPr="00EF729A" w:rsidTr="004A1EDC">
        <w:trPr>
          <w:trHeight w:val="2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2F3D06" w:rsidRPr="00EF729A" w:rsidRDefault="002F3D06" w:rsidP="004D5415">
            <w:pPr>
              <w:rPr>
                <w:i/>
                <w:iCs/>
                <w:sz w:val="20"/>
                <w:szCs w:val="20"/>
              </w:rPr>
            </w:pPr>
            <w:r w:rsidRPr="00EF729A">
              <w:rPr>
                <w:i/>
                <w:iCs/>
                <w:sz w:val="20"/>
                <w:szCs w:val="20"/>
              </w:rPr>
              <w:t>Kitos pagrindinės veiklos pajamos</w:t>
            </w:r>
          </w:p>
        </w:tc>
        <w:tc>
          <w:tcPr>
            <w:tcW w:w="547"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color w:val="000000"/>
                <w:sz w:val="20"/>
                <w:szCs w:val="20"/>
              </w:rPr>
            </w:pPr>
            <w:r w:rsidRPr="00EF729A">
              <w:rPr>
                <w:color w:val="000000"/>
                <w:sz w:val="20"/>
                <w:szCs w:val="20"/>
              </w:rPr>
              <w:t>91,0</w:t>
            </w:r>
          </w:p>
        </w:tc>
        <w:tc>
          <w:tcPr>
            <w:tcW w:w="547"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color w:val="000000"/>
                <w:sz w:val="20"/>
                <w:szCs w:val="20"/>
              </w:rPr>
            </w:pPr>
            <w:r w:rsidRPr="00EF729A">
              <w:rPr>
                <w:color w:val="000000"/>
                <w:sz w:val="20"/>
                <w:szCs w:val="20"/>
              </w:rPr>
              <w:t>110,6</w:t>
            </w:r>
          </w:p>
        </w:tc>
        <w:tc>
          <w:tcPr>
            <w:tcW w:w="704"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19,6</w:t>
            </w:r>
          </w:p>
        </w:tc>
        <w:tc>
          <w:tcPr>
            <w:tcW w:w="1483"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b/>
                <w:bCs/>
                <w:color w:val="000000"/>
                <w:sz w:val="20"/>
                <w:szCs w:val="20"/>
              </w:rPr>
            </w:pPr>
            <w:r>
              <w:rPr>
                <w:b/>
                <w:bCs/>
                <w:color w:val="000000"/>
                <w:sz w:val="20"/>
                <w:szCs w:val="20"/>
              </w:rPr>
              <w:t>7,6</w:t>
            </w:r>
            <w:r w:rsidRPr="00EF729A">
              <w:rPr>
                <w:b/>
                <w:bCs/>
                <w:color w:val="000000"/>
                <w:sz w:val="20"/>
                <w:szCs w:val="20"/>
              </w:rPr>
              <w:t>%</w:t>
            </w:r>
          </w:p>
        </w:tc>
      </w:tr>
      <w:tr w:rsidR="002F3D06" w:rsidRPr="00EF729A" w:rsidTr="004A1EDC">
        <w:trPr>
          <w:trHeight w:val="20"/>
        </w:trPr>
        <w:tc>
          <w:tcPr>
            <w:tcW w:w="1718" w:type="pct"/>
            <w:tcBorders>
              <w:top w:val="nil"/>
              <w:left w:val="single" w:sz="4" w:space="0" w:color="auto"/>
              <w:bottom w:val="single" w:sz="4" w:space="0" w:color="auto"/>
              <w:right w:val="single" w:sz="4" w:space="0" w:color="auto"/>
            </w:tcBorders>
            <w:shd w:val="clear" w:color="000000" w:fill="D9D9D9"/>
            <w:vAlign w:val="center"/>
            <w:hideMark/>
          </w:tcPr>
          <w:p w:rsidR="002F3D06" w:rsidRPr="00EF729A" w:rsidRDefault="002F3D06" w:rsidP="004D5415">
            <w:pPr>
              <w:rPr>
                <w:b/>
                <w:bCs/>
                <w:sz w:val="20"/>
                <w:szCs w:val="20"/>
              </w:rPr>
            </w:pPr>
            <w:r w:rsidRPr="00EF729A">
              <w:rPr>
                <w:b/>
                <w:bCs/>
                <w:sz w:val="20"/>
                <w:szCs w:val="20"/>
              </w:rPr>
              <w:t>Kitos palūkanų ir panašios pajamos</w:t>
            </w:r>
          </w:p>
        </w:tc>
        <w:tc>
          <w:tcPr>
            <w:tcW w:w="547"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2,5</w:t>
            </w:r>
          </w:p>
        </w:tc>
        <w:tc>
          <w:tcPr>
            <w:tcW w:w="547"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3,3</w:t>
            </w:r>
          </w:p>
        </w:tc>
        <w:tc>
          <w:tcPr>
            <w:tcW w:w="704"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0,8</w:t>
            </w:r>
          </w:p>
        </w:tc>
        <w:tc>
          <w:tcPr>
            <w:tcW w:w="1483"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Pr>
                <w:b/>
                <w:bCs/>
                <w:color w:val="000000"/>
                <w:sz w:val="20"/>
                <w:szCs w:val="20"/>
              </w:rPr>
              <w:t>0,2</w:t>
            </w:r>
            <w:r w:rsidRPr="00EF729A">
              <w:rPr>
                <w:b/>
                <w:bCs/>
                <w:color w:val="000000"/>
                <w:sz w:val="20"/>
                <w:szCs w:val="20"/>
              </w:rPr>
              <w:t>%</w:t>
            </w:r>
          </w:p>
        </w:tc>
      </w:tr>
      <w:tr w:rsidR="002F3D06" w:rsidRPr="00EF729A" w:rsidTr="004A1EDC">
        <w:trPr>
          <w:trHeight w:val="2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2F3D06" w:rsidRPr="00EF729A" w:rsidRDefault="002F3D06" w:rsidP="004D5415">
            <w:pPr>
              <w:jc w:val="right"/>
              <w:rPr>
                <w:i/>
                <w:iCs/>
                <w:sz w:val="20"/>
                <w:szCs w:val="20"/>
              </w:rPr>
            </w:pPr>
            <w:r w:rsidRPr="00EF729A">
              <w:rPr>
                <w:i/>
                <w:iCs/>
                <w:sz w:val="20"/>
                <w:szCs w:val="20"/>
              </w:rPr>
              <w:t xml:space="preserve">Iš jų: </w:t>
            </w:r>
            <w:r>
              <w:rPr>
                <w:i/>
                <w:iCs/>
                <w:sz w:val="20"/>
                <w:szCs w:val="20"/>
              </w:rPr>
              <w:t xml:space="preserve">          </w:t>
            </w:r>
            <w:r w:rsidRPr="00EF729A">
              <w:rPr>
                <w:i/>
                <w:iCs/>
                <w:sz w:val="20"/>
                <w:szCs w:val="20"/>
              </w:rPr>
              <w:t xml:space="preserve">Baudų ir delspinigių </w:t>
            </w:r>
            <w:r>
              <w:rPr>
                <w:i/>
                <w:iCs/>
                <w:sz w:val="20"/>
                <w:szCs w:val="20"/>
              </w:rPr>
              <w:t xml:space="preserve">           pajamos</w:t>
            </w:r>
          </w:p>
        </w:tc>
        <w:tc>
          <w:tcPr>
            <w:tcW w:w="547"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color w:val="000000"/>
                <w:sz w:val="20"/>
                <w:szCs w:val="20"/>
              </w:rPr>
            </w:pPr>
            <w:r w:rsidRPr="00EF729A">
              <w:rPr>
                <w:color w:val="000000"/>
                <w:sz w:val="20"/>
                <w:szCs w:val="20"/>
              </w:rPr>
              <w:t>2,5</w:t>
            </w:r>
          </w:p>
        </w:tc>
        <w:tc>
          <w:tcPr>
            <w:tcW w:w="547"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color w:val="000000"/>
                <w:sz w:val="20"/>
                <w:szCs w:val="20"/>
              </w:rPr>
            </w:pPr>
            <w:r w:rsidRPr="00EF729A">
              <w:rPr>
                <w:color w:val="000000"/>
                <w:sz w:val="20"/>
                <w:szCs w:val="20"/>
              </w:rPr>
              <w:t>3,3</w:t>
            </w:r>
          </w:p>
        </w:tc>
        <w:tc>
          <w:tcPr>
            <w:tcW w:w="704"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0,8</w:t>
            </w:r>
          </w:p>
        </w:tc>
        <w:tc>
          <w:tcPr>
            <w:tcW w:w="1483"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b/>
                <w:bCs/>
                <w:color w:val="000000"/>
                <w:sz w:val="20"/>
                <w:szCs w:val="20"/>
              </w:rPr>
            </w:pPr>
            <w:r>
              <w:rPr>
                <w:b/>
                <w:bCs/>
                <w:color w:val="000000"/>
                <w:sz w:val="20"/>
                <w:szCs w:val="20"/>
              </w:rPr>
              <w:t>0,2</w:t>
            </w:r>
            <w:r w:rsidRPr="00EF729A">
              <w:rPr>
                <w:b/>
                <w:bCs/>
                <w:color w:val="000000"/>
                <w:sz w:val="20"/>
                <w:szCs w:val="20"/>
              </w:rPr>
              <w:t>%</w:t>
            </w:r>
          </w:p>
        </w:tc>
      </w:tr>
      <w:tr w:rsidR="002F3D06" w:rsidRPr="00EF729A" w:rsidTr="004A1EDC">
        <w:trPr>
          <w:trHeight w:val="2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2F3D06" w:rsidRPr="00EF729A" w:rsidRDefault="002F3D06" w:rsidP="004D5415">
            <w:pPr>
              <w:jc w:val="right"/>
              <w:rPr>
                <w:i/>
                <w:iCs/>
                <w:sz w:val="20"/>
                <w:szCs w:val="20"/>
              </w:rPr>
            </w:pPr>
            <w:r w:rsidRPr="00EF729A">
              <w:rPr>
                <w:i/>
                <w:iCs/>
                <w:sz w:val="20"/>
                <w:szCs w:val="20"/>
              </w:rPr>
              <w:t>Kitos pajamos</w:t>
            </w:r>
          </w:p>
        </w:tc>
        <w:tc>
          <w:tcPr>
            <w:tcW w:w="547"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color w:val="000000"/>
                <w:sz w:val="20"/>
                <w:szCs w:val="20"/>
              </w:rPr>
            </w:pPr>
            <w:r w:rsidRPr="00EF729A">
              <w:rPr>
                <w:color w:val="000000"/>
                <w:sz w:val="20"/>
                <w:szCs w:val="20"/>
              </w:rPr>
              <w:t>0,0</w:t>
            </w:r>
          </w:p>
        </w:tc>
        <w:tc>
          <w:tcPr>
            <w:tcW w:w="547"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color w:val="000000"/>
                <w:sz w:val="20"/>
                <w:szCs w:val="20"/>
              </w:rPr>
            </w:pPr>
            <w:r w:rsidRPr="00EF729A">
              <w:rPr>
                <w:color w:val="000000"/>
                <w:sz w:val="20"/>
                <w:szCs w:val="20"/>
              </w:rPr>
              <w:t>0,0</w:t>
            </w:r>
          </w:p>
        </w:tc>
        <w:tc>
          <w:tcPr>
            <w:tcW w:w="704"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0,0</w:t>
            </w:r>
          </w:p>
        </w:tc>
        <w:tc>
          <w:tcPr>
            <w:tcW w:w="1483" w:type="pct"/>
            <w:tcBorders>
              <w:top w:val="nil"/>
              <w:left w:val="nil"/>
              <w:bottom w:val="single" w:sz="4" w:space="0" w:color="auto"/>
              <w:right w:val="single" w:sz="4" w:space="0" w:color="auto"/>
            </w:tcBorders>
            <w:shd w:val="clear" w:color="auto" w:fill="auto"/>
            <w:noWrap/>
            <w:vAlign w:val="center"/>
            <w:hideMark/>
          </w:tcPr>
          <w:p w:rsidR="002F3D06" w:rsidRPr="00EF729A" w:rsidRDefault="002F3D06" w:rsidP="004D5415">
            <w:pPr>
              <w:jc w:val="center"/>
              <w:rPr>
                <w:b/>
                <w:bCs/>
                <w:color w:val="000000"/>
                <w:sz w:val="20"/>
                <w:szCs w:val="20"/>
              </w:rPr>
            </w:pPr>
            <w:r>
              <w:rPr>
                <w:b/>
                <w:bCs/>
                <w:color w:val="000000"/>
                <w:sz w:val="20"/>
                <w:szCs w:val="20"/>
              </w:rPr>
              <w:t>0,0</w:t>
            </w:r>
            <w:r w:rsidRPr="00EF729A">
              <w:rPr>
                <w:b/>
                <w:bCs/>
                <w:color w:val="000000"/>
                <w:sz w:val="20"/>
                <w:szCs w:val="20"/>
              </w:rPr>
              <w:t>%</w:t>
            </w:r>
          </w:p>
        </w:tc>
      </w:tr>
      <w:tr w:rsidR="002F3D06" w:rsidRPr="00EF729A" w:rsidTr="004A1EDC">
        <w:trPr>
          <w:trHeight w:val="20"/>
        </w:trPr>
        <w:tc>
          <w:tcPr>
            <w:tcW w:w="1718" w:type="pct"/>
            <w:tcBorders>
              <w:top w:val="nil"/>
              <w:left w:val="single" w:sz="4" w:space="0" w:color="auto"/>
              <w:bottom w:val="single" w:sz="4" w:space="0" w:color="auto"/>
              <w:right w:val="single" w:sz="4" w:space="0" w:color="auto"/>
            </w:tcBorders>
            <w:shd w:val="clear" w:color="000000" w:fill="D9D9D9"/>
            <w:noWrap/>
            <w:vAlign w:val="center"/>
            <w:hideMark/>
          </w:tcPr>
          <w:p w:rsidR="002F3D06" w:rsidRPr="00EF729A" w:rsidRDefault="002F3D06" w:rsidP="004D5415">
            <w:pPr>
              <w:rPr>
                <w:b/>
                <w:bCs/>
                <w:sz w:val="20"/>
                <w:szCs w:val="20"/>
              </w:rPr>
            </w:pPr>
            <w:r w:rsidRPr="00EF729A">
              <w:rPr>
                <w:b/>
                <w:bCs/>
                <w:sz w:val="20"/>
                <w:szCs w:val="20"/>
              </w:rPr>
              <w:t>Kitos veiklos pajamos</w:t>
            </w:r>
          </w:p>
        </w:tc>
        <w:tc>
          <w:tcPr>
            <w:tcW w:w="547"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0,9</w:t>
            </w:r>
          </w:p>
        </w:tc>
        <w:tc>
          <w:tcPr>
            <w:tcW w:w="547"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0,0</w:t>
            </w:r>
          </w:p>
        </w:tc>
        <w:tc>
          <w:tcPr>
            <w:tcW w:w="704"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-0,9</w:t>
            </w:r>
          </w:p>
        </w:tc>
        <w:tc>
          <w:tcPr>
            <w:tcW w:w="1483"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Pr>
                <w:b/>
                <w:bCs/>
                <w:color w:val="000000"/>
                <w:sz w:val="20"/>
                <w:szCs w:val="20"/>
              </w:rPr>
              <w:t>0,0</w:t>
            </w:r>
            <w:r w:rsidRPr="00EF729A">
              <w:rPr>
                <w:b/>
                <w:bCs/>
                <w:color w:val="000000"/>
                <w:sz w:val="20"/>
                <w:szCs w:val="20"/>
              </w:rPr>
              <w:t>%</w:t>
            </w:r>
          </w:p>
        </w:tc>
      </w:tr>
      <w:tr w:rsidR="002F3D06" w:rsidRPr="00EF729A" w:rsidTr="004A1EDC">
        <w:trPr>
          <w:trHeight w:val="70"/>
        </w:trPr>
        <w:tc>
          <w:tcPr>
            <w:tcW w:w="1718" w:type="pct"/>
            <w:tcBorders>
              <w:top w:val="nil"/>
              <w:left w:val="single" w:sz="4" w:space="0" w:color="auto"/>
              <w:bottom w:val="single" w:sz="4" w:space="0" w:color="auto"/>
              <w:right w:val="single" w:sz="4" w:space="0" w:color="auto"/>
            </w:tcBorders>
            <w:shd w:val="clear" w:color="000000" w:fill="D9D9D9"/>
            <w:noWrap/>
            <w:vAlign w:val="center"/>
            <w:hideMark/>
          </w:tcPr>
          <w:p w:rsidR="002F3D06" w:rsidRPr="00EF729A" w:rsidRDefault="002F3D06" w:rsidP="004D5415">
            <w:pPr>
              <w:jc w:val="right"/>
              <w:rPr>
                <w:b/>
                <w:bCs/>
                <w:sz w:val="20"/>
                <w:szCs w:val="20"/>
              </w:rPr>
            </w:pPr>
            <w:r w:rsidRPr="00EF729A">
              <w:rPr>
                <w:b/>
                <w:bCs/>
                <w:sz w:val="20"/>
                <w:szCs w:val="20"/>
              </w:rPr>
              <w:t>IŠ VISO PAJAMŲ:</w:t>
            </w:r>
          </w:p>
        </w:tc>
        <w:tc>
          <w:tcPr>
            <w:tcW w:w="547"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1443,4</w:t>
            </w:r>
          </w:p>
        </w:tc>
        <w:tc>
          <w:tcPr>
            <w:tcW w:w="547"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1458,0</w:t>
            </w:r>
          </w:p>
        </w:tc>
        <w:tc>
          <w:tcPr>
            <w:tcW w:w="704"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sidRPr="00EF729A">
              <w:rPr>
                <w:b/>
                <w:bCs/>
                <w:color w:val="000000"/>
                <w:sz w:val="20"/>
                <w:szCs w:val="20"/>
              </w:rPr>
              <w:t>14,5</w:t>
            </w:r>
          </w:p>
        </w:tc>
        <w:tc>
          <w:tcPr>
            <w:tcW w:w="1483" w:type="pct"/>
            <w:tcBorders>
              <w:top w:val="nil"/>
              <w:left w:val="nil"/>
              <w:bottom w:val="single" w:sz="4" w:space="0" w:color="auto"/>
              <w:right w:val="single" w:sz="4" w:space="0" w:color="auto"/>
            </w:tcBorders>
            <w:shd w:val="clear" w:color="000000" w:fill="D9D9D9"/>
            <w:noWrap/>
            <w:vAlign w:val="center"/>
            <w:hideMark/>
          </w:tcPr>
          <w:p w:rsidR="002F3D06" w:rsidRPr="00EF729A" w:rsidRDefault="002F3D06" w:rsidP="004D5415">
            <w:pPr>
              <w:jc w:val="center"/>
              <w:rPr>
                <w:b/>
                <w:bCs/>
                <w:color w:val="000000"/>
                <w:sz w:val="20"/>
                <w:szCs w:val="20"/>
              </w:rPr>
            </w:pPr>
            <w:r>
              <w:rPr>
                <w:b/>
                <w:bCs/>
                <w:color w:val="000000"/>
                <w:sz w:val="20"/>
                <w:szCs w:val="20"/>
              </w:rPr>
              <w:t>100,0</w:t>
            </w:r>
            <w:r w:rsidRPr="00EF729A">
              <w:rPr>
                <w:b/>
                <w:bCs/>
                <w:color w:val="000000"/>
                <w:sz w:val="20"/>
                <w:szCs w:val="20"/>
              </w:rPr>
              <w:t>%</w:t>
            </w:r>
          </w:p>
        </w:tc>
      </w:tr>
    </w:tbl>
    <w:p w:rsidR="002F3D06" w:rsidRDefault="002F3D06" w:rsidP="004D5415">
      <w:pPr>
        <w:ind w:firstLine="567"/>
        <w:jc w:val="both"/>
      </w:pPr>
      <w:r>
        <w:t>Kaip matyti iš 1 lentelės, 2018</w:t>
      </w:r>
      <w:r w:rsidRPr="005E74B6">
        <w:t xml:space="preserve"> m. iš vandens tiekimo ir nuotekų tvarky</w:t>
      </w:r>
      <w:r>
        <w:t>mo veiklos bendrovė uždirbo 1454,6</w:t>
      </w:r>
      <w:r w:rsidRPr="005E74B6">
        <w:t xml:space="preserve"> tūks</w:t>
      </w:r>
      <w:r>
        <w:t>t. Eur pajamų, o tai sudarė 99,8</w:t>
      </w:r>
      <w:r w:rsidRPr="005E74B6">
        <w:t xml:space="preserve">% visų bendrovės uždirbtų pajamų. </w:t>
      </w:r>
      <w:r>
        <w:t>Didžiausią dalį pagrindinės veiklos pajamose užėmė nuotekų tvarkymo pajamos, kurios buvo lygios 623 tūkst. Eur ir užėmė 42,7 proc. visų pajamų.  2018 metais buvo uždirbta 532,2 tūkst. Eur vandens tiekimo pajamų ir tai sudarė 36,5 proc. visų pajamų. Pardavimo kainos pajamos 2018 metais buvo lygios 188,8 tūkst. Eur ir sudarė 13 proc. visų pajamų. Kitos pajamos sudarė nežymią dalį visų pajamų, tai yra jos užėmė nuo 0 iki 7,6 proc. visų pajamų. Toliau pateikiamos pagrindinės veiklos pajamų sudedamosios dalys ir jų palyginimas 2017-2018 metais (žr. 1 pav.)</w:t>
      </w:r>
    </w:p>
    <w:p w:rsidR="002F3D06" w:rsidRDefault="002F3D06" w:rsidP="004D5415">
      <w:pPr>
        <w:jc w:val="both"/>
      </w:pPr>
      <w:r>
        <w:rPr>
          <w:noProof/>
        </w:rPr>
        <w:drawing>
          <wp:inline distT="0" distB="0" distL="0" distR="0" wp14:anchorId="3F5E97FA" wp14:editId="2AF92F1C">
            <wp:extent cx="5991225" cy="2276475"/>
            <wp:effectExtent l="0" t="0" r="9525" b="952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3D06" w:rsidRPr="007F072F" w:rsidRDefault="002F3D06" w:rsidP="004D5415">
      <w:pPr>
        <w:pStyle w:val="Caption"/>
        <w:spacing w:after="0"/>
        <w:jc w:val="center"/>
        <w:rPr>
          <w:rFonts w:ascii="Times New Roman" w:hAnsi="Times New Roman" w:cs="Times New Roman"/>
          <w:color w:val="auto"/>
          <w:sz w:val="20"/>
        </w:rPr>
      </w:pPr>
      <w:r w:rsidRPr="00485658">
        <w:rPr>
          <w:rFonts w:ascii="Times New Roman" w:hAnsi="Times New Roman" w:cs="Times New Roman"/>
          <w:color w:val="auto"/>
          <w:sz w:val="20"/>
        </w:rPr>
        <w:fldChar w:fldCharType="begin"/>
      </w:r>
      <w:r w:rsidRPr="00485658">
        <w:rPr>
          <w:rFonts w:ascii="Times New Roman" w:hAnsi="Times New Roman" w:cs="Times New Roman"/>
          <w:color w:val="auto"/>
          <w:sz w:val="20"/>
        </w:rPr>
        <w:instrText xml:space="preserve"> SEQ pav. \* ARABIC </w:instrText>
      </w:r>
      <w:r w:rsidRPr="00485658">
        <w:rPr>
          <w:rFonts w:ascii="Times New Roman" w:hAnsi="Times New Roman" w:cs="Times New Roman"/>
          <w:color w:val="auto"/>
          <w:sz w:val="20"/>
        </w:rPr>
        <w:fldChar w:fldCharType="separate"/>
      </w:r>
      <w:r>
        <w:rPr>
          <w:rFonts w:ascii="Times New Roman" w:hAnsi="Times New Roman" w:cs="Times New Roman"/>
          <w:noProof/>
          <w:color w:val="auto"/>
          <w:sz w:val="20"/>
        </w:rPr>
        <w:t>1</w:t>
      </w:r>
      <w:r w:rsidRPr="00485658">
        <w:rPr>
          <w:rFonts w:ascii="Times New Roman" w:hAnsi="Times New Roman" w:cs="Times New Roman"/>
          <w:color w:val="auto"/>
          <w:sz w:val="20"/>
        </w:rPr>
        <w:fldChar w:fldCharType="end"/>
      </w:r>
      <w:r w:rsidRPr="00485658">
        <w:rPr>
          <w:rFonts w:ascii="Times New Roman" w:hAnsi="Times New Roman" w:cs="Times New Roman"/>
          <w:color w:val="auto"/>
          <w:sz w:val="20"/>
        </w:rPr>
        <w:t xml:space="preserve"> pav. Pagrindinės veiklos </w:t>
      </w:r>
      <w:r>
        <w:rPr>
          <w:rFonts w:ascii="Times New Roman" w:hAnsi="Times New Roman" w:cs="Times New Roman"/>
          <w:color w:val="auto"/>
          <w:sz w:val="20"/>
        </w:rPr>
        <w:t>pajamos 2017-2018 m., tūkst. Eur</w:t>
      </w:r>
    </w:p>
    <w:p w:rsidR="002F3D06" w:rsidRPr="007F072F" w:rsidRDefault="002F3D06" w:rsidP="004D5415">
      <w:pPr>
        <w:ind w:firstLine="567"/>
        <w:jc w:val="both"/>
      </w:pPr>
      <w:r w:rsidRPr="008D227C">
        <w:t>2018 m., lyginant su 2017 m., dauguma pagrindinės veiklos pajamų išaugo</w:t>
      </w:r>
      <w:r>
        <w:t xml:space="preserve">, </w:t>
      </w:r>
      <w:r w:rsidRPr="008D227C">
        <w:t xml:space="preserve">sumažėjo tik nuotekų tvarkymo pajamos. Didžiausia suma išaugo vandens tiekimo pajamos, palyginus su 2017 metais jos išaugo 51,2 tūkst. Eur. Pardavimo kainos pajamos išaugo 26,7 tūkst. Eur, o kitos </w:t>
      </w:r>
      <w:r w:rsidRPr="008D227C">
        <w:lastRenderedPageBreak/>
        <w:t>pagrindinės veiklos pajamos išaugo 19,6 tūkst. Eur. 2018 m. didele suma sumažėjo  pajamos gautos už nuotekų tvarkymo veiklą. Jos sumažėjo 89,3 tūkst. Eur.</w:t>
      </w:r>
    </w:p>
    <w:p w:rsidR="002F3D06" w:rsidRPr="008D227C" w:rsidRDefault="002F3D06" w:rsidP="004D5415">
      <w:pPr>
        <w:ind w:firstLine="567"/>
        <w:jc w:val="both"/>
      </w:pPr>
      <w:r w:rsidRPr="008D227C">
        <w:t xml:space="preserve">Kitos palūkanų ir panašios pajamos kito neženkliai. Per metus  jos išaugo 0,8 tūkst. Eur. Kadangi 2018 m. bendrovė neuždirbo kitos veiklos pajamų, tai lyginant su 2017 metais, kitos veiklos pajamos sumažėjo 0,9 tūkst. Eur. </w:t>
      </w:r>
    </w:p>
    <w:p w:rsidR="002F3D06" w:rsidRDefault="002F3D06" w:rsidP="004D5415">
      <w:pPr>
        <w:ind w:firstLine="567"/>
        <w:jc w:val="both"/>
      </w:pPr>
      <w:r>
        <w:t>Iš viso įmonės pajamos 2018 m</w:t>
      </w:r>
      <w:r w:rsidR="00E60049">
        <w:t>.</w:t>
      </w:r>
      <w:r>
        <w:t>, palyginus su ankstesniu laikotarpiu,</w:t>
      </w:r>
      <w:r w:rsidR="00E60049">
        <w:t xml:space="preserve"> </w:t>
      </w:r>
      <w:r w:rsidRPr="008D227C">
        <w:t>išaugo 14,5 tūkst.</w:t>
      </w:r>
      <w:r w:rsidR="00E60049">
        <w:t xml:space="preserve"> </w:t>
      </w:r>
      <w:r w:rsidRPr="008D227C">
        <w:t>E</w:t>
      </w:r>
      <w:r>
        <w:t>ur.</w:t>
      </w:r>
    </w:p>
    <w:p w:rsidR="00E60049" w:rsidRDefault="00E60049" w:rsidP="004D5415">
      <w:pPr>
        <w:ind w:firstLine="567"/>
        <w:jc w:val="both"/>
      </w:pPr>
    </w:p>
    <w:p w:rsidR="002F3D06" w:rsidRDefault="004D5415" w:rsidP="004D5415">
      <w:pPr>
        <w:pStyle w:val="ListParagraph"/>
        <w:numPr>
          <w:ilvl w:val="1"/>
          <w:numId w:val="24"/>
        </w:numPr>
        <w:ind w:left="927"/>
        <w:jc w:val="both"/>
        <w:rPr>
          <w:b/>
        </w:rPr>
      </w:pPr>
      <w:r>
        <w:rPr>
          <w:b/>
        </w:rPr>
        <w:t xml:space="preserve"> </w:t>
      </w:r>
      <w:r w:rsidR="002F3D06" w:rsidRPr="004D5415">
        <w:rPr>
          <w:b/>
        </w:rPr>
        <w:t>SĄNAUDOS</w:t>
      </w:r>
    </w:p>
    <w:p w:rsidR="00FB1541" w:rsidRPr="004D5415" w:rsidRDefault="00FB1541" w:rsidP="00FB1541">
      <w:pPr>
        <w:pStyle w:val="ListParagraph"/>
        <w:ind w:left="927"/>
        <w:jc w:val="both"/>
        <w:rPr>
          <w:b/>
        </w:rPr>
      </w:pPr>
    </w:p>
    <w:p w:rsidR="002F3D06" w:rsidRPr="005F2C20" w:rsidRDefault="002F3D06" w:rsidP="004D5415">
      <w:pPr>
        <w:ind w:firstLine="567"/>
        <w:jc w:val="both"/>
      </w:pPr>
      <w:r w:rsidRPr="00075181">
        <w:t>2018 m. UAB „Vilkaviškio vandenys“ patyrė 1459,4 tūkst. Eur sąnaudų</w:t>
      </w:r>
      <w:r w:rsidRPr="007C149C">
        <w:rPr>
          <w:color w:val="FF0000"/>
        </w:rPr>
        <w:t xml:space="preserve">. </w:t>
      </w:r>
      <w:r>
        <w:t>Toliau pateikiamos 2017-2018 m. patirtos sąnaudos, jų pokytis ir struktūra (žr. 2 lentelė).</w:t>
      </w:r>
    </w:p>
    <w:p w:rsidR="002F3D06" w:rsidRPr="007F072F" w:rsidRDefault="002F3D06" w:rsidP="004D5415">
      <w:pPr>
        <w:pStyle w:val="ListParagraph"/>
        <w:ind w:left="0"/>
        <w:jc w:val="right"/>
        <w:rPr>
          <w:sz w:val="20"/>
        </w:rPr>
      </w:pPr>
      <w:r w:rsidRPr="007F072F">
        <w:rPr>
          <w:b/>
          <w:sz w:val="20"/>
        </w:rPr>
        <w:t xml:space="preserve">                                                                       2 lentelė.</w:t>
      </w:r>
      <w:r w:rsidRPr="007F072F">
        <w:rPr>
          <w:sz w:val="20"/>
        </w:rPr>
        <w:t xml:space="preserve"> 2016-2018 m. sąnaudos (tūkst. Eur).</w:t>
      </w:r>
    </w:p>
    <w:tbl>
      <w:tblPr>
        <w:tblW w:w="5000" w:type="pct"/>
        <w:tblLook w:val="04A0" w:firstRow="1" w:lastRow="0" w:firstColumn="1" w:lastColumn="0" w:noHBand="0" w:noVBand="1"/>
      </w:tblPr>
      <w:tblGrid>
        <w:gridCol w:w="3534"/>
        <w:gridCol w:w="950"/>
        <w:gridCol w:w="950"/>
        <w:gridCol w:w="1559"/>
        <w:gridCol w:w="2861"/>
      </w:tblGrid>
      <w:tr w:rsidR="002F3D06" w:rsidRPr="00075181" w:rsidTr="004A1EDC">
        <w:trPr>
          <w:trHeight w:val="20"/>
        </w:trPr>
        <w:tc>
          <w:tcPr>
            <w:tcW w:w="180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F3D06" w:rsidRPr="00075181" w:rsidRDefault="002F3D06" w:rsidP="004D5415">
            <w:pPr>
              <w:jc w:val="center"/>
              <w:rPr>
                <w:b/>
                <w:bCs/>
                <w:color w:val="000000"/>
                <w:sz w:val="22"/>
                <w:szCs w:val="22"/>
              </w:rPr>
            </w:pPr>
            <w:r w:rsidRPr="00075181">
              <w:rPr>
                <w:b/>
                <w:bCs/>
                <w:color w:val="000000"/>
                <w:sz w:val="22"/>
                <w:szCs w:val="22"/>
              </w:rPr>
              <w:t>SĄNAUDOS</w:t>
            </w:r>
            <w:r>
              <w:rPr>
                <w:b/>
                <w:bCs/>
                <w:color w:val="000000"/>
                <w:sz w:val="22"/>
                <w:szCs w:val="22"/>
              </w:rPr>
              <w:t xml:space="preserve"> </w:t>
            </w:r>
            <w:r w:rsidRPr="00075181">
              <w:rPr>
                <w:b/>
                <w:bCs/>
                <w:sz w:val="22"/>
                <w:szCs w:val="22"/>
              </w:rPr>
              <w:t xml:space="preserve">(tūkst. Eur) </w:t>
            </w:r>
          </w:p>
        </w:tc>
        <w:tc>
          <w:tcPr>
            <w:tcW w:w="465" w:type="pct"/>
            <w:tcBorders>
              <w:top w:val="single" w:sz="4" w:space="0" w:color="auto"/>
              <w:left w:val="nil"/>
              <w:bottom w:val="single" w:sz="4" w:space="0" w:color="auto"/>
              <w:right w:val="single" w:sz="4" w:space="0" w:color="auto"/>
            </w:tcBorders>
            <w:shd w:val="clear" w:color="000000" w:fill="A6A6A6"/>
            <w:noWrap/>
            <w:vAlign w:val="center"/>
            <w:hideMark/>
          </w:tcPr>
          <w:p w:rsidR="002F3D06" w:rsidRPr="00075181" w:rsidRDefault="002F3D06" w:rsidP="004D5415">
            <w:pPr>
              <w:jc w:val="center"/>
              <w:rPr>
                <w:b/>
                <w:bCs/>
                <w:sz w:val="22"/>
                <w:szCs w:val="22"/>
              </w:rPr>
            </w:pPr>
            <w:r w:rsidRPr="00075181">
              <w:rPr>
                <w:b/>
                <w:bCs/>
                <w:sz w:val="22"/>
                <w:szCs w:val="22"/>
              </w:rPr>
              <w:t xml:space="preserve">2017 m. </w:t>
            </w:r>
          </w:p>
          <w:p w:rsidR="002F3D06" w:rsidRPr="00075181" w:rsidRDefault="002F3D06" w:rsidP="004D5415">
            <w:pPr>
              <w:jc w:val="center"/>
              <w:rPr>
                <w:b/>
                <w:bCs/>
                <w:sz w:val="22"/>
                <w:szCs w:val="22"/>
              </w:rPr>
            </w:pPr>
          </w:p>
        </w:tc>
        <w:tc>
          <w:tcPr>
            <w:tcW w:w="465" w:type="pct"/>
            <w:tcBorders>
              <w:top w:val="single" w:sz="4" w:space="0" w:color="auto"/>
              <w:left w:val="nil"/>
              <w:bottom w:val="single" w:sz="4" w:space="0" w:color="auto"/>
              <w:right w:val="single" w:sz="4" w:space="0" w:color="auto"/>
            </w:tcBorders>
            <w:shd w:val="clear" w:color="000000" w:fill="A6A6A6"/>
            <w:noWrap/>
            <w:vAlign w:val="center"/>
            <w:hideMark/>
          </w:tcPr>
          <w:p w:rsidR="002F3D06" w:rsidRPr="00075181" w:rsidRDefault="002F3D06" w:rsidP="004D5415">
            <w:pPr>
              <w:jc w:val="center"/>
              <w:rPr>
                <w:b/>
                <w:bCs/>
                <w:sz w:val="22"/>
                <w:szCs w:val="22"/>
              </w:rPr>
            </w:pPr>
            <w:r w:rsidRPr="00075181">
              <w:rPr>
                <w:b/>
                <w:bCs/>
                <w:sz w:val="22"/>
                <w:szCs w:val="22"/>
              </w:rPr>
              <w:t>2018 m.</w:t>
            </w:r>
          </w:p>
          <w:p w:rsidR="002F3D06" w:rsidRPr="00075181" w:rsidRDefault="002F3D06" w:rsidP="004D5415">
            <w:pPr>
              <w:rPr>
                <w:b/>
                <w:bCs/>
                <w:sz w:val="22"/>
                <w:szCs w:val="22"/>
              </w:rPr>
            </w:pPr>
          </w:p>
        </w:tc>
        <w:tc>
          <w:tcPr>
            <w:tcW w:w="802" w:type="pct"/>
            <w:tcBorders>
              <w:top w:val="single" w:sz="4" w:space="0" w:color="auto"/>
              <w:left w:val="nil"/>
              <w:bottom w:val="single" w:sz="4" w:space="0" w:color="auto"/>
              <w:right w:val="single" w:sz="4" w:space="0" w:color="auto"/>
            </w:tcBorders>
            <w:shd w:val="clear" w:color="000000" w:fill="A6A6A6"/>
            <w:vAlign w:val="center"/>
            <w:hideMark/>
          </w:tcPr>
          <w:p w:rsidR="002F3D06" w:rsidRPr="00075181" w:rsidRDefault="002F3D06" w:rsidP="004D5415">
            <w:pPr>
              <w:jc w:val="center"/>
              <w:rPr>
                <w:b/>
                <w:bCs/>
                <w:sz w:val="22"/>
                <w:szCs w:val="22"/>
              </w:rPr>
            </w:pPr>
            <w:r w:rsidRPr="00075181">
              <w:rPr>
                <w:b/>
                <w:bCs/>
                <w:sz w:val="22"/>
                <w:szCs w:val="22"/>
              </w:rPr>
              <w:t xml:space="preserve">Pokytis </w:t>
            </w:r>
          </w:p>
        </w:tc>
        <w:tc>
          <w:tcPr>
            <w:tcW w:w="1463" w:type="pct"/>
            <w:tcBorders>
              <w:top w:val="single" w:sz="4" w:space="0" w:color="auto"/>
              <w:left w:val="nil"/>
              <w:bottom w:val="single" w:sz="4" w:space="0" w:color="auto"/>
              <w:right w:val="single" w:sz="4" w:space="0" w:color="auto"/>
            </w:tcBorders>
            <w:shd w:val="clear" w:color="000000" w:fill="A6A6A6"/>
            <w:vAlign w:val="center"/>
            <w:hideMark/>
          </w:tcPr>
          <w:p w:rsidR="002F3D06" w:rsidRPr="00075181" w:rsidRDefault="002F3D06" w:rsidP="004D5415">
            <w:pPr>
              <w:jc w:val="center"/>
              <w:rPr>
                <w:b/>
                <w:bCs/>
                <w:sz w:val="22"/>
                <w:szCs w:val="22"/>
              </w:rPr>
            </w:pPr>
            <w:r w:rsidRPr="00075181">
              <w:rPr>
                <w:b/>
                <w:bCs/>
                <w:sz w:val="22"/>
                <w:szCs w:val="22"/>
              </w:rPr>
              <w:t>2018 m. užimama dalis bendroje sąnaudų struktūroje (proc.)</w:t>
            </w:r>
          </w:p>
        </w:tc>
      </w:tr>
      <w:tr w:rsidR="002F3D06" w:rsidRPr="00075181" w:rsidTr="004A1EDC">
        <w:trPr>
          <w:trHeight w:val="20"/>
        </w:trPr>
        <w:tc>
          <w:tcPr>
            <w:tcW w:w="1805" w:type="pct"/>
            <w:tcBorders>
              <w:top w:val="nil"/>
              <w:left w:val="single" w:sz="4" w:space="0" w:color="auto"/>
              <w:bottom w:val="single" w:sz="4" w:space="0" w:color="auto"/>
              <w:right w:val="single" w:sz="4" w:space="0" w:color="auto"/>
            </w:tcBorders>
            <w:shd w:val="clear" w:color="auto" w:fill="auto"/>
            <w:vAlign w:val="center"/>
            <w:hideMark/>
          </w:tcPr>
          <w:p w:rsidR="002F3D06" w:rsidRPr="00075181" w:rsidRDefault="002F3D06" w:rsidP="004D5415">
            <w:pPr>
              <w:rPr>
                <w:bCs/>
                <w:color w:val="000000"/>
                <w:sz w:val="22"/>
                <w:szCs w:val="22"/>
              </w:rPr>
            </w:pPr>
            <w:r w:rsidRPr="00075181">
              <w:rPr>
                <w:bCs/>
                <w:color w:val="000000"/>
                <w:sz w:val="22"/>
                <w:szCs w:val="22"/>
              </w:rPr>
              <w:t>Vandens tiekimo ir nuotekų tvarkymo savikaina</w:t>
            </w:r>
          </w:p>
        </w:tc>
        <w:tc>
          <w:tcPr>
            <w:tcW w:w="465"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bCs/>
                <w:color w:val="000000"/>
                <w:sz w:val="22"/>
                <w:szCs w:val="22"/>
              </w:rPr>
            </w:pPr>
            <w:r w:rsidRPr="00075181">
              <w:rPr>
                <w:bCs/>
                <w:color w:val="000000"/>
                <w:sz w:val="22"/>
                <w:szCs w:val="22"/>
              </w:rPr>
              <w:t>839,3</w:t>
            </w:r>
          </w:p>
        </w:tc>
        <w:tc>
          <w:tcPr>
            <w:tcW w:w="465"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bCs/>
                <w:color w:val="000000"/>
                <w:sz w:val="22"/>
                <w:szCs w:val="22"/>
              </w:rPr>
            </w:pPr>
            <w:r w:rsidRPr="00075181">
              <w:rPr>
                <w:bCs/>
                <w:color w:val="000000"/>
                <w:sz w:val="22"/>
                <w:szCs w:val="22"/>
              </w:rPr>
              <w:t>878,2</w:t>
            </w:r>
          </w:p>
        </w:tc>
        <w:tc>
          <w:tcPr>
            <w:tcW w:w="802"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bCs/>
                <w:color w:val="000000"/>
                <w:sz w:val="22"/>
                <w:szCs w:val="22"/>
              </w:rPr>
            </w:pPr>
            <w:r w:rsidRPr="00075181">
              <w:rPr>
                <w:bCs/>
                <w:color w:val="000000"/>
                <w:sz w:val="22"/>
                <w:szCs w:val="22"/>
              </w:rPr>
              <w:t>38,9</w:t>
            </w:r>
          </w:p>
        </w:tc>
        <w:tc>
          <w:tcPr>
            <w:tcW w:w="1463"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bCs/>
                <w:color w:val="000000"/>
                <w:sz w:val="22"/>
                <w:szCs w:val="22"/>
              </w:rPr>
            </w:pPr>
            <w:r w:rsidRPr="00075181">
              <w:rPr>
                <w:bCs/>
                <w:color w:val="000000"/>
                <w:sz w:val="22"/>
                <w:szCs w:val="22"/>
              </w:rPr>
              <w:t>60,18%</w:t>
            </w:r>
          </w:p>
        </w:tc>
      </w:tr>
      <w:tr w:rsidR="002F3D06" w:rsidRPr="00075181" w:rsidTr="004A1EDC">
        <w:trPr>
          <w:trHeight w:val="20"/>
        </w:trPr>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2F3D06" w:rsidRPr="00075181" w:rsidRDefault="002F3D06" w:rsidP="004D5415">
            <w:pPr>
              <w:rPr>
                <w:bCs/>
                <w:color w:val="000000"/>
                <w:sz w:val="22"/>
                <w:szCs w:val="22"/>
              </w:rPr>
            </w:pPr>
            <w:r w:rsidRPr="00075181">
              <w:rPr>
                <w:bCs/>
                <w:color w:val="000000"/>
                <w:sz w:val="22"/>
                <w:szCs w:val="22"/>
              </w:rPr>
              <w:t>Veiklos sąnaudos</w:t>
            </w:r>
          </w:p>
        </w:tc>
        <w:tc>
          <w:tcPr>
            <w:tcW w:w="465"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bCs/>
                <w:color w:val="000000"/>
                <w:sz w:val="22"/>
                <w:szCs w:val="22"/>
              </w:rPr>
            </w:pPr>
            <w:r w:rsidRPr="00075181">
              <w:rPr>
                <w:bCs/>
                <w:color w:val="000000"/>
                <w:sz w:val="22"/>
                <w:szCs w:val="22"/>
              </w:rPr>
              <w:t>573,2</w:t>
            </w:r>
          </w:p>
        </w:tc>
        <w:tc>
          <w:tcPr>
            <w:tcW w:w="465"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bCs/>
                <w:color w:val="000000"/>
                <w:sz w:val="22"/>
                <w:szCs w:val="22"/>
              </w:rPr>
            </w:pPr>
            <w:r w:rsidRPr="00075181">
              <w:rPr>
                <w:bCs/>
                <w:color w:val="000000"/>
                <w:sz w:val="22"/>
                <w:szCs w:val="22"/>
              </w:rPr>
              <w:t>573,6</w:t>
            </w:r>
          </w:p>
        </w:tc>
        <w:tc>
          <w:tcPr>
            <w:tcW w:w="802"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bCs/>
                <w:color w:val="000000"/>
                <w:sz w:val="22"/>
                <w:szCs w:val="22"/>
              </w:rPr>
            </w:pPr>
            <w:r w:rsidRPr="00075181">
              <w:rPr>
                <w:bCs/>
                <w:color w:val="000000"/>
                <w:sz w:val="22"/>
                <w:szCs w:val="22"/>
              </w:rPr>
              <w:t>0,4</w:t>
            </w:r>
          </w:p>
        </w:tc>
        <w:tc>
          <w:tcPr>
            <w:tcW w:w="1463"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bCs/>
                <w:color w:val="000000"/>
                <w:sz w:val="22"/>
                <w:szCs w:val="22"/>
              </w:rPr>
            </w:pPr>
            <w:r w:rsidRPr="00075181">
              <w:rPr>
                <w:bCs/>
                <w:color w:val="000000"/>
                <w:sz w:val="22"/>
                <w:szCs w:val="22"/>
              </w:rPr>
              <w:t>39,30%</w:t>
            </w:r>
          </w:p>
        </w:tc>
      </w:tr>
      <w:tr w:rsidR="002F3D06" w:rsidRPr="00075181" w:rsidTr="004A1EDC">
        <w:trPr>
          <w:trHeight w:val="20"/>
        </w:trPr>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2F3D06" w:rsidRPr="00075181" w:rsidRDefault="002F3D06" w:rsidP="004D5415">
            <w:pPr>
              <w:rPr>
                <w:bCs/>
                <w:color w:val="000000"/>
                <w:sz w:val="22"/>
                <w:szCs w:val="22"/>
              </w:rPr>
            </w:pPr>
            <w:r w:rsidRPr="00075181">
              <w:rPr>
                <w:bCs/>
                <w:color w:val="000000"/>
                <w:sz w:val="22"/>
                <w:szCs w:val="22"/>
              </w:rPr>
              <w:t>Finansinės veiklos sąnaudos</w:t>
            </w:r>
          </w:p>
        </w:tc>
        <w:tc>
          <w:tcPr>
            <w:tcW w:w="465"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bCs/>
                <w:color w:val="000000"/>
                <w:sz w:val="22"/>
                <w:szCs w:val="22"/>
              </w:rPr>
            </w:pPr>
            <w:r w:rsidRPr="00075181">
              <w:rPr>
                <w:bCs/>
                <w:color w:val="000000"/>
                <w:sz w:val="22"/>
                <w:szCs w:val="22"/>
              </w:rPr>
              <w:t>8,0</w:t>
            </w:r>
          </w:p>
        </w:tc>
        <w:tc>
          <w:tcPr>
            <w:tcW w:w="465"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color w:val="000000"/>
                <w:sz w:val="22"/>
                <w:szCs w:val="22"/>
              </w:rPr>
            </w:pPr>
            <w:r w:rsidRPr="00075181">
              <w:rPr>
                <w:color w:val="000000"/>
                <w:sz w:val="22"/>
                <w:szCs w:val="22"/>
              </w:rPr>
              <w:t>7,6</w:t>
            </w:r>
          </w:p>
        </w:tc>
        <w:tc>
          <w:tcPr>
            <w:tcW w:w="802"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bCs/>
                <w:color w:val="000000"/>
                <w:sz w:val="22"/>
                <w:szCs w:val="22"/>
              </w:rPr>
            </w:pPr>
            <w:r w:rsidRPr="00075181">
              <w:rPr>
                <w:bCs/>
                <w:color w:val="000000"/>
                <w:sz w:val="22"/>
                <w:szCs w:val="22"/>
              </w:rPr>
              <w:t>-0,4</w:t>
            </w:r>
          </w:p>
        </w:tc>
        <w:tc>
          <w:tcPr>
            <w:tcW w:w="1463"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bCs/>
                <w:color w:val="000000"/>
                <w:sz w:val="22"/>
                <w:szCs w:val="22"/>
              </w:rPr>
            </w:pPr>
            <w:r w:rsidRPr="00075181">
              <w:rPr>
                <w:bCs/>
                <w:color w:val="000000"/>
                <w:sz w:val="22"/>
                <w:szCs w:val="22"/>
              </w:rPr>
              <w:t>0,52%</w:t>
            </w:r>
          </w:p>
        </w:tc>
      </w:tr>
      <w:tr w:rsidR="002F3D06" w:rsidRPr="00075181" w:rsidTr="004A1EDC">
        <w:trPr>
          <w:trHeight w:val="20"/>
        </w:trPr>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2F3D06" w:rsidRPr="00075181" w:rsidRDefault="002F3D06" w:rsidP="004D5415">
            <w:pPr>
              <w:rPr>
                <w:bCs/>
                <w:color w:val="000000"/>
                <w:sz w:val="22"/>
                <w:szCs w:val="22"/>
              </w:rPr>
            </w:pPr>
            <w:r w:rsidRPr="00075181">
              <w:rPr>
                <w:bCs/>
                <w:color w:val="000000"/>
                <w:sz w:val="22"/>
                <w:szCs w:val="22"/>
              </w:rPr>
              <w:t>Pelno mokesčiai</w:t>
            </w:r>
          </w:p>
        </w:tc>
        <w:tc>
          <w:tcPr>
            <w:tcW w:w="465"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bCs/>
                <w:color w:val="000000"/>
                <w:sz w:val="22"/>
                <w:szCs w:val="22"/>
              </w:rPr>
            </w:pPr>
            <w:r w:rsidRPr="00075181">
              <w:rPr>
                <w:bCs/>
                <w:color w:val="000000"/>
                <w:sz w:val="22"/>
                <w:szCs w:val="22"/>
              </w:rPr>
              <w:t>1,0</w:t>
            </w:r>
          </w:p>
        </w:tc>
        <w:tc>
          <w:tcPr>
            <w:tcW w:w="465"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color w:val="000000"/>
                <w:sz w:val="22"/>
                <w:szCs w:val="22"/>
              </w:rPr>
            </w:pPr>
            <w:r w:rsidRPr="00075181">
              <w:rPr>
                <w:color w:val="000000"/>
                <w:sz w:val="22"/>
                <w:szCs w:val="22"/>
              </w:rPr>
              <w:t>0,0</w:t>
            </w:r>
          </w:p>
        </w:tc>
        <w:tc>
          <w:tcPr>
            <w:tcW w:w="802"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bCs/>
                <w:color w:val="000000"/>
                <w:sz w:val="22"/>
                <w:szCs w:val="22"/>
              </w:rPr>
            </w:pPr>
            <w:r w:rsidRPr="00075181">
              <w:rPr>
                <w:bCs/>
                <w:color w:val="000000"/>
                <w:sz w:val="22"/>
                <w:szCs w:val="22"/>
              </w:rPr>
              <w:t>-1,0</w:t>
            </w:r>
          </w:p>
        </w:tc>
        <w:tc>
          <w:tcPr>
            <w:tcW w:w="1463" w:type="pct"/>
            <w:tcBorders>
              <w:top w:val="nil"/>
              <w:left w:val="nil"/>
              <w:bottom w:val="single" w:sz="4" w:space="0" w:color="auto"/>
              <w:right w:val="single" w:sz="4" w:space="0" w:color="auto"/>
            </w:tcBorders>
            <w:shd w:val="clear" w:color="auto" w:fill="auto"/>
            <w:noWrap/>
            <w:vAlign w:val="center"/>
            <w:hideMark/>
          </w:tcPr>
          <w:p w:rsidR="002F3D06" w:rsidRPr="00075181" w:rsidRDefault="002F3D06" w:rsidP="004D5415">
            <w:pPr>
              <w:jc w:val="center"/>
              <w:rPr>
                <w:bCs/>
                <w:color w:val="000000"/>
                <w:sz w:val="22"/>
                <w:szCs w:val="22"/>
              </w:rPr>
            </w:pPr>
            <w:r w:rsidRPr="00075181">
              <w:rPr>
                <w:bCs/>
                <w:color w:val="000000"/>
                <w:sz w:val="22"/>
                <w:szCs w:val="22"/>
              </w:rPr>
              <w:t>0,00%</w:t>
            </w:r>
          </w:p>
        </w:tc>
      </w:tr>
      <w:tr w:rsidR="002F3D06" w:rsidRPr="00075181" w:rsidTr="004A1EDC">
        <w:trPr>
          <w:trHeight w:val="70"/>
        </w:trPr>
        <w:tc>
          <w:tcPr>
            <w:tcW w:w="1805"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F3D06" w:rsidRPr="00075181" w:rsidRDefault="002F3D06" w:rsidP="004D5415">
            <w:pPr>
              <w:jc w:val="right"/>
              <w:rPr>
                <w:b/>
                <w:bCs/>
                <w:color w:val="000000"/>
                <w:sz w:val="22"/>
                <w:szCs w:val="22"/>
              </w:rPr>
            </w:pPr>
            <w:r w:rsidRPr="00075181">
              <w:rPr>
                <w:b/>
                <w:bCs/>
                <w:color w:val="000000"/>
                <w:sz w:val="22"/>
                <w:szCs w:val="22"/>
              </w:rPr>
              <w:t>IŠ VISO SĄNAUDŲ:</w:t>
            </w:r>
          </w:p>
        </w:tc>
        <w:tc>
          <w:tcPr>
            <w:tcW w:w="465" w:type="pct"/>
            <w:tcBorders>
              <w:top w:val="nil"/>
              <w:left w:val="nil"/>
              <w:bottom w:val="single" w:sz="4" w:space="0" w:color="auto"/>
              <w:right w:val="single" w:sz="4" w:space="0" w:color="auto"/>
            </w:tcBorders>
            <w:shd w:val="clear" w:color="auto" w:fill="D9D9D9" w:themeFill="background1" w:themeFillShade="D9"/>
            <w:noWrap/>
            <w:vAlign w:val="center"/>
            <w:hideMark/>
          </w:tcPr>
          <w:p w:rsidR="002F3D06" w:rsidRPr="00075181" w:rsidRDefault="002F3D06" w:rsidP="004D5415">
            <w:pPr>
              <w:jc w:val="center"/>
              <w:rPr>
                <w:b/>
                <w:bCs/>
                <w:color w:val="000000"/>
                <w:sz w:val="22"/>
                <w:szCs w:val="22"/>
              </w:rPr>
            </w:pPr>
            <w:r w:rsidRPr="00075181">
              <w:rPr>
                <w:b/>
                <w:bCs/>
                <w:color w:val="000000"/>
                <w:sz w:val="22"/>
                <w:szCs w:val="22"/>
              </w:rPr>
              <w:t>1421,5</w:t>
            </w:r>
          </w:p>
        </w:tc>
        <w:tc>
          <w:tcPr>
            <w:tcW w:w="465" w:type="pct"/>
            <w:tcBorders>
              <w:top w:val="nil"/>
              <w:left w:val="nil"/>
              <w:bottom w:val="single" w:sz="4" w:space="0" w:color="auto"/>
              <w:right w:val="single" w:sz="4" w:space="0" w:color="auto"/>
            </w:tcBorders>
            <w:shd w:val="clear" w:color="auto" w:fill="D9D9D9" w:themeFill="background1" w:themeFillShade="D9"/>
            <w:noWrap/>
            <w:vAlign w:val="center"/>
            <w:hideMark/>
          </w:tcPr>
          <w:p w:rsidR="002F3D06" w:rsidRPr="00075181" w:rsidRDefault="002F3D06" w:rsidP="004D5415">
            <w:pPr>
              <w:jc w:val="center"/>
              <w:rPr>
                <w:b/>
                <w:bCs/>
                <w:color w:val="000000"/>
                <w:sz w:val="22"/>
                <w:szCs w:val="22"/>
              </w:rPr>
            </w:pPr>
            <w:r w:rsidRPr="00075181">
              <w:rPr>
                <w:b/>
                <w:bCs/>
                <w:color w:val="000000"/>
                <w:sz w:val="22"/>
                <w:szCs w:val="22"/>
              </w:rPr>
              <w:t>1459,4</w:t>
            </w:r>
          </w:p>
        </w:tc>
        <w:tc>
          <w:tcPr>
            <w:tcW w:w="802" w:type="pct"/>
            <w:tcBorders>
              <w:top w:val="nil"/>
              <w:left w:val="nil"/>
              <w:bottom w:val="single" w:sz="4" w:space="0" w:color="auto"/>
              <w:right w:val="single" w:sz="4" w:space="0" w:color="auto"/>
            </w:tcBorders>
            <w:shd w:val="clear" w:color="auto" w:fill="D9D9D9" w:themeFill="background1" w:themeFillShade="D9"/>
            <w:noWrap/>
            <w:vAlign w:val="center"/>
            <w:hideMark/>
          </w:tcPr>
          <w:p w:rsidR="002F3D06" w:rsidRPr="00075181" w:rsidRDefault="002F3D06" w:rsidP="004D5415">
            <w:pPr>
              <w:jc w:val="center"/>
              <w:rPr>
                <w:b/>
                <w:bCs/>
                <w:color w:val="000000"/>
                <w:sz w:val="22"/>
                <w:szCs w:val="22"/>
              </w:rPr>
            </w:pPr>
            <w:r w:rsidRPr="00075181">
              <w:rPr>
                <w:b/>
                <w:bCs/>
                <w:color w:val="000000"/>
                <w:sz w:val="22"/>
                <w:szCs w:val="22"/>
              </w:rPr>
              <w:t>37,9</w:t>
            </w:r>
          </w:p>
        </w:tc>
        <w:tc>
          <w:tcPr>
            <w:tcW w:w="1463" w:type="pct"/>
            <w:tcBorders>
              <w:top w:val="nil"/>
              <w:left w:val="nil"/>
              <w:bottom w:val="single" w:sz="4" w:space="0" w:color="auto"/>
              <w:right w:val="single" w:sz="4" w:space="0" w:color="auto"/>
            </w:tcBorders>
            <w:shd w:val="clear" w:color="auto" w:fill="D9D9D9" w:themeFill="background1" w:themeFillShade="D9"/>
            <w:noWrap/>
            <w:vAlign w:val="center"/>
            <w:hideMark/>
          </w:tcPr>
          <w:p w:rsidR="002F3D06" w:rsidRPr="00075181" w:rsidRDefault="002F3D06" w:rsidP="004D5415">
            <w:pPr>
              <w:jc w:val="center"/>
              <w:rPr>
                <w:b/>
                <w:bCs/>
                <w:color w:val="000000"/>
                <w:sz w:val="22"/>
                <w:szCs w:val="22"/>
              </w:rPr>
            </w:pPr>
            <w:r w:rsidRPr="00075181">
              <w:rPr>
                <w:b/>
                <w:bCs/>
                <w:color w:val="000000"/>
                <w:sz w:val="22"/>
                <w:szCs w:val="22"/>
              </w:rPr>
              <w:t>100,00%</w:t>
            </w:r>
          </w:p>
        </w:tc>
      </w:tr>
    </w:tbl>
    <w:p w:rsidR="00E60049" w:rsidRDefault="002F3D06" w:rsidP="004D5415">
      <w:pPr>
        <w:pStyle w:val="ListParagraph"/>
        <w:ind w:left="0" w:firstLine="567"/>
        <w:jc w:val="both"/>
        <w:rPr>
          <w:color w:val="FF0000"/>
        </w:rPr>
      </w:pPr>
      <w:r>
        <w:rPr>
          <w:color w:val="FF0000"/>
        </w:rPr>
        <w:t xml:space="preserve">    </w:t>
      </w:r>
    </w:p>
    <w:p w:rsidR="00FB1541" w:rsidRDefault="002F3D06" w:rsidP="00FB1541">
      <w:pPr>
        <w:pStyle w:val="ListParagraph"/>
        <w:ind w:left="0" w:firstLine="567"/>
        <w:jc w:val="both"/>
      </w:pPr>
      <w:r>
        <w:rPr>
          <w:color w:val="FF0000"/>
        </w:rPr>
        <w:t xml:space="preserve">   </w:t>
      </w:r>
      <w:r w:rsidRPr="00EF729A">
        <w:t>Kaip matyti iš 2 lentelės, didžiausią dalį visų sąnaudų užėmė vandens tiekimo ir nuotekų</w:t>
      </w:r>
      <w:r w:rsidR="00FB1541" w:rsidRPr="00FB1541">
        <w:t xml:space="preserve"> </w:t>
      </w:r>
      <w:r w:rsidR="00FB1541" w:rsidRPr="00EF729A">
        <w:t xml:space="preserve">tvarkymo savikaina. Ji sudarė 60,18 proc. visų sąnaudų. Toliau pateikiamos </w:t>
      </w:r>
      <w:r w:rsidR="00FB1541">
        <w:t xml:space="preserve">savikainos </w:t>
      </w:r>
      <w:r w:rsidR="00FB1541" w:rsidRPr="00EF729A">
        <w:t>sudė</w:t>
      </w:r>
      <w:r w:rsidR="00FB1541">
        <w:t>tinės dalys ir jų reikšmės 2017</w:t>
      </w:r>
      <w:r w:rsidR="00FB1541" w:rsidRPr="00EF729A">
        <w:t xml:space="preserve">-2018 metais </w:t>
      </w:r>
      <w:r w:rsidR="00FB1541">
        <w:t>(žr. 2 pav.)</w:t>
      </w:r>
    </w:p>
    <w:p w:rsidR="00FB1541" w:rsidRDefault="00FB1541" w:rsidP="00FB1541">
      <w:pPr>
        <w:pStyle w:val="ListParagraph"/>
        <w:ind w:left="0" w:firstLine="567"/>
        <w:jc w:val="both"/>
      </w:pPr>
    </w:p>
    <w:p w:rsidR="00FB1541" w:rsidRDefault="00FB1541" w:rsidP="00FB1541">
      <w:pPr>
        <w:pStyle w:val="ListParagraph"/>
        <w:ind w:left="0" w:firstLine="567"/>
        <w:jc w:val="both"/>
      </w:pPr>
    </w:p>
    <w:p w:rsidR="002F3D06" w:rsidRDefault="00E60049" w:rsidP="004D5415">
      <w:pPr>
        <w:pStyle w:val="ListParagraph"/>
        <w:ind w:left="0" w:firstLine="567"/>
        <w:jc w:val="center"/>
        <w:rPr>
          <w:b/>
        </w:rPr>
      </w:pPr>
      <w:r>
        <w:rPr>
          <w:noProof/>
        </w:rPr>
        <w:drawing>
          <wp:anchor distT="0" distB="0" distL="114300" distR="114300" simplePos="0" relativeHeight="251664384" behindDoc="0" locked="0" layoutInCell="1" allowOverlap="1" wp14:anchorId="5A504D18" wp14:editId="55AA650A">
            <wp:simplePos x="0" y="0"/>
            <wp:positionH relativeFrom="column">
              <wp:posOffset>176530</wp:posOffset>
            </wp:positionH>
            <wp:positionV relativeFrom="paragraph">
              <wp:posOffset>-289560</wp:posOffset>
            </wp:positionV>
            <wp:extent cx="5934075" cy="2333625"/>
            <wp:effectExtent l="0" t="0" r="9525" b="9525"/>
            <wp:wrapTopAndBottom/>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2F3D06" w:rsidRPr="007F072F">
        <w:rPr>
          <w:b/>
          <w:sz w:val="20"/>
          <w:szCs w:val="20"/>
        </w:rPr>
        <w:fldChar w:fldCharType="begin"/>
      </w:r>
      <w:r w:rsidR="002F3D06" w:rsidRPr="007F072F">
        <w:rPr>
          <w:b/>
          <w:sz w:val="20"/>
          <w:szCs w:val="20"/>
        </w:rPr>
        <w:instrText xml:space="preserve"> SEQ pav. \* ARABIC </w:instrText>
      </w:r>
      <w:r w:rsidR="002F3D06" w:rsidRPr="007F072F">
        <w:rPr>
          <w:b/>
          <w:sz w:val="20"/>
          <w:szCs w:val="20"/>
        </w:rPr>
        <w:fldChar w:fldCharType="separate"/>
      </w:r>
      <w:r w:rsidR="002F3D06">
        <w:rPr>
          <w:b/>
          <w:noProof/>
          <w:sz w:val="20"/>
          <w:szCs w:val="20"/>
        </w:rPr>
        <w:t>2</w:t>
      </w:r>
      <w:r w:rsidR="002F3D06" w:rsidRPr="007F072F">
        <w:rPr>
          <w:b/>
          <w:sz w:val="20"/>
          <w:szCs w:val="20"/>
        </w:rPr>
        <w:fldChar w:fldCharType="end"/>
      </w:r>
      <w:r w:rsidR="002F3D06" w:rsidRPr="007F072F">
        <w:rPr>
          <w:b/>
          <w:sz w:val="20"/>
          <w:szCs w:val="20"/>
        </w:rPr>
        <w:t xml:space="preserve"> pav. Vandens tiekimo ir nuotekų tvarkymo savikaina 2018 m., tūkst. Eur</w:t>
      </w:r>
    </w:p>
    <w:p w:rsidR="00E60049" w:rsidRDefault="00E60049" w:rsidP="004D5415">
      <w:pPr>
        <w:pStyle w:val="ListParagraph"/>
        <w:ind w:left="0" w:firstLine="567"/>
        <w:jc w:val="both"/>
      </w:pPr>
    </w:p>
    <w:p w:rsidR="002F3D06" w:rsidRPr="007F072F" w:rsidRDefault="002F3D06" w:rsidP="004D5415">
      <w:pPr>
        <w:pStyle w:val="ListParagraph"/>
        <w:ind w:left="0" w:firstLine="567"/>
        <w:jc w:val="both"/>
        <w:rPr>
          <w:b/>
        </w:rPr>
      </w:pPr>
      <w:r w:rsidRPr="00FD3EFB">
        <w:t xml:space="preserve">Kaip matyti iš 2 pav., didžiausią dalį vandens tiekimo ir nuotekų tvarkymo savikainos 2018 metais sudarė darbuotojų darbo užmokesčio sąnaudos.  2018 m jos išaugo 14,7 tūkst. Eur palyginus su ankstesniu laikotarpiu. </w:t>
      </w:r>
      <w:r>
        <w:t xml:space="preserve">Didelę visų vandens tiekimo ir nuotekų tvarkymo dalį užėmė ilgalaikio turto nusidėvėjimo sąnaudos, visgi palyginus su 2017 m., jos sumažėjo 4,9 tūkst. Eur. Elektros energijos sąnaudos 2018 m. išaugo 4,8 tūkst. Eur. Kitos savikainos sąnaudos, kurias sudaro monitoringo, technologinių medžiagų ir kitos sąnaudos, išaugo 14, 2 tūkst. Eur. </w:t>
      </w:r>
    </w:p>
    <w:p w:rsidR="002F3D06" w:rsidRDefault="002F3D06" w:rsidP="004D5415">
      <w:pPr>
        <w:pStyle w:val="ListParagraph"/>
        <w:ind w:left="0" w:firstLine="567"/>
        <w:jc w:val="both"/>
      </w:pPr>
      <w:r w:rsidRPr="000E0846">
        <w:t>2018 m. veiklos sąnaudos užėmė 39,3 proc. visų sąnaudų. Palyginus su 2017 metais jos išaugo tik 0,4 tūkst. Eur. Veiklos sąnaudų dalyje labiausiai išaugo darbuotojų darbo užmokestis</w:t>
      </w:r>
      <w:r>
        <w:t xml:space="preserve"> - </w:t>
      </w:r>
      <w:r w:rsidRPr="000E0846">
        <w:t xml:space="preserve">  </w:t>
      </w:r>
      <w:r w:rsidRPr="000E0846">
        <w:lastRenderedPageBreak/>
        <w:t>15</w:t>
      </w:r>
      <w:r>
        <w:t xml:space="preserve"> tūkst. Eur, o </w:t>
      </w:r>
      <w:r w:rsidRPr="000E0846">
        <w:t>didžiausia suma sumažėjo teisinės pagalbos ir sąskaitų išrašymo sąnaudos</w:t>
      </w:r>
      <w:r>
        <w:t xml:space="preserve"> - atitinkamai </w:t>
      </w:r>
      <w:r w:rsidRPr="000E0846">
        <w:t xml:space="preserve"> 8,</w:t>
      </w:r>
      <w:r>
        <w:t>8 ir 7,6 tūkst. Eur. Finansinės veiklos sąnaudos nagrinėjamu laikotarpiu sumažėjo 0,4 tūkst. Eur.</w:t>
      </w:r>
    </w:p>
    <w:p w:rsidR="002F3D06" w:rsidRPr="005F2C20" w:rsidRDefault="002F3D06" w:rsidP="004D5415">
      <w:pPr>
        <w:pStyle w:val="ListParagraph"/>
        <w:ind w:left="0" w:firstLine="567"/>
        <w:jc w:val="both"/>
      </w:pPr>
      <w:r>
        <w:t>Išanalizavus 2018 metų įmonės sąnaudas nustatyta, kad 2018 m. sąnaudos išaugo 37,9 tūkst. Eur. Šį augimą labiausiai nulėmė vandens tiekimo ir nuotekų tvarkymo savikainos padidėjimas.</w:t>
      </w:r>
    </w:p>
    <w:p w:rsidR="002F3D06" w:rsidRDefault="002F3D06" w:rsidP="004D5415">
      <w:pPr>
        <w:pStyle w:val="ListParagraph"/>
        <w:ind w:left="0" w:firstLine="567"/>
        <w:jc w:val="both"/>
      </w:pPr>
    </w:p>
    <w:p w:rsidR="002F3D06" w:rsidRPr="00FB1541" w:rsidRDefault="002F3D06" w:rsidP="00FB1541">
      <w:pPr>
        <w:pStyle w:val="ListParagraph"/>
        <w:numPr>
          <w:ilvl w:val="2"/>
          <w:numId w:val="24"/>
        </w:numPr>
        <w:jc w:val="both"/>
        <w:rPr>
          <w:b/>
        </w:rPr>
      </w:pPr>
      <w:r w:rsidRPr="00FB1541">
        <w:rPr>
          <w:b/>
        </w:rPr>
        <w:t xml:space="preserve">PELNAS </w:t>
      </w:r>
    </w:p>
    <w:p w:rsidR="00FB1541" w:rsidRPr="00FB1541" w:rsidRDefault="00FB1541" w:rsidP="00FB1541">
      <w:pPr>
        <w:pStyle w:val="ListParagraph"/>
        <w:ind w:left="360"/>
        <w:jc w:val="both"/>
        <w:rPr>
          <w:b/>
        </w:rPr>
      </w:pPr>
    </w:p>
    <w:p w:rsidR="002F3D06" w:rsidRDefault="002F3D06" w:rsidP="004D5415">
      <w:pPr>
        <w:ind w:firstLine="567"/>
        <w:jc w:val="both"/>
      </w:pPr>
      <w:r>
        <w:t>UAB „Vilkaviškio vandenys“ nuostolingai dirbo nuo 1996 metų, tačiau  nuo 2014 m.  bendrovė pradėjo uždirbti pelną. Visgi 2018 metais įmonė patyrė nuostolių. Toliau yra pateikiamos ataskaitinio ir praėjusio ataskaitinio laikotarpio pajamos ir sąnaudos (žr. 3 pav.)</w:t>
      </w:r>
    </w:p>
    <w:p w:rsidR="002F3D06" w:rsidRDefault="002F3D06" w:rsidP="004D5415">
      <w:pPr>
        <w:keepNext/>
        <w:jc w:val="center"/>
      </w:pPr>
      <w:r>
        <w:rPr>
          <w:noProof/>
        </w:rPr>
        <w:drawing>
          <wp:inline distT="0" distB="0" distL="0" distR="0" wp14:anchorId="48D0DB0C" wp14:editId="0F7026BE">
            <wp:extent cx="6115050" cy="2819400"/>
            <wp:effectExtent l="0" t="0" r="19050" b="1905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3D06" w:rsidRPr="00485658" w:rsidRDefault="002F3D06" w:rsidP="004D5415">
      <w:pPr>
        <w:pStyle w:val="Caption"/>
        <w:spacing w:after="0"/>
        <w:jc w:val="center"/>
        <w:rPr>
          <w:rFonts w:ascii="Times New Roman" w:hAnsi="Times New Roman" w:cs="Times New Roman"/>
          <w:color w:val="auto"/>
          <w:sz w:val="20"/>
        </w:rPr>
      </w:pPr>
      <w:r w:rsidRPr="00485658">
        <w:rPr>
          <w:rFonts w:ascii="Times New Roman" w:hAnsi="Times New Roman" w:cs="Times New Roman"/>
          <w:color w:val="auto"/>
          <w:sz w:val="20"/>
        </w:rPr>
        <w:fldChar w:fldCharType="begin"/>
      </w:r>
      <w:r w:rsidRPr="00485658">
        <w:rPr>
          <w:rFonts w:ascii="Times New Roman" w:hAnsi="Times New Roman" w:cs="Times New Roman"/>
          <w:color w:val="auto"/>
          <w:sz w:val="20"/>
        </w:rPr>
        <w:instrText xml:space="preserve"> SEQ pav. \* ARABIC </w:instrText>
      </w:r>
      <w:r w:rsidRPr="00485658">
        <w:rPr>
          <w:rFonts w:ascii="Times New Roman" w:hAnsi="Times New Roman" w:cs="Times New Roman"/>
          <w:color w:val="auto"/>
          <w:sz w:val="20"/>
        </w:rPr>
        <w:fldChar w:fldCharType="separate"/>
      </w:r>
      <w:r>
        <w:rPr>
          <w:rFonts w:ascii="Times New Roman" w:hAnsi="Times New Roman" w:cs="Times New Roman"/>
          <w:noProof/>
          <w:color w:val="auto"/>
          <w:sz w:val="20"/>
        </w:rPr>
        <w:t>3</w:t>
      </w:r>
      <w:r w:rsidRPr="00485658">
        <w:rPr>
          <w:rFonts w:ascii="Times New Roman" w:hAnsi="Times New Roman" w:cs="Times New Roman"/>
          <w:color w:val="auto"/>
          <w:sz w:val="20"/>
        </w:rPr>
        <w:fldChar w:fldCharType="end"/>
      </w:r>
      <w:r w:rsidRPr="00485658">
        <w:rPr>
          <w:rFonts w:ascii="Times New Roman" w:hAnsi="Times New Roman" w:cs="Times New Roman"/>
          <w:color w:val="auto"/>
          <w:sz w:val="20"/>
        </w:rPr>
        <w:t xml:space="preserve"> pav. pajamų ir sąnaudų palyginimas 2017-2018m., tūkst. Eur</w:t>
      </w:r>
    </w:p>
    <w:p w:rsidR="002F3D06" w:rsidRDefault="002F3D06" w:rsidP="004D5415">
      <w:pPr>
        <w:ind w:firstLine="567"/>
        <w:jc w:val="both"/>
      </w:pPr>
      <w:r w:rsidRPr="00BC6308">
        <w:t>Pateiktame paveiks</w:t>
      </w:r>
      <w:r>
        <w:t>le matyti, kad, lyginant su 2017</w:t>
      </w:r>
      <w:r w:rsidRPr="00BC6308">
        <w:t xml:space="preserve"> m.,</w:t>
      </w:r>
      <w:r>
        <w:t xml:space="preserve"> 2018 m. išaugo tiek pajamos, tiek sąnaudos. Visgi, 2017 metais pajamos ženkliai viršijo sąnaudas, todėl bendrovė uždirbo pelno. 2018 metais bendrovės sąnaudos išaugo didesne suma negu pajamos. Kadangi 2018 m. bendrovės patirtos sąnaudos viršijo uždribtas pajamas, bendrovė patyrė 1,4 tūkst. Eur</w:t>
      </w:r>
      <w:r w:rsidR="004A10C0">
        <w:t>.</w:t>
      </w:r>
      <w:r>
        <w:t xml:space="preserve"> nuostolį.</w:t>
      </w:r>
    </w:p>
    <w:p w:rsidR="004A10C0" w:rsidRDefault="004A10C0" w:rsidP="004D5415">
      <w:pPr>
        <w:ind w:firstLine="567"/>
        <w:jc w:val="both"/>
      </w:pPr>
    </w:p>
    <w:p w:rsidR="002F3D06" w:rsidRDefault="004D5415" w:rsidP="004D5415">
      <w:pPr>
        <w:pStyle w:val="ListParagraph"/>
        <w:numPr>
          <w:ilvl w:val="1"/>
          <w:numId w:val="25"/>
        </w:numPr>
        <w:rPr>
          <w:b/>
        </w:rPr>
      </w:pPr>
      <w:r>
        <w:rPr>
          <w:b/>
        </w:rPr>
        <w:t xml:space="preserve"> </w:t>
      </w:r>
      <w:r w:rsidR="002F3D06" w:rsidRPr="004D5415">
        <w:rPr>
          <w:b/>
        </w:rPr>
        <w:t>TURTAS, ĮSIPAREIGOJIMAI, NUOSAVAS KAPITALAS</w:t>
      </w:r>
    </w:p>
    <w:p w:rsidR="00FB1541" w:rsidRPr="004D5415" w:rsidRDefault="00FB1541" w:rsidP="00FB1541">
      <w:pPr>
        <w:pStyle w:val="ListParagraph"/>
        <w:ind w:left="927"/>
        <w:rPr>
          <w:b/>
        </w:rPr>
      </w:pPr>
    </w:p>
    <w:p w:rsidR="002F3D06" w:rsidRPr="00485658" w:rsidRDefault="002F3D06" w:rsidP="004D5415">
      <w:pPr>
        <w:ind w:firstLine="567"/>
        <w:jc w:val="both"/>
      </w:pPr>
      <w:r w:rsidRPr="007A6FF1">
        <w:t>2018 m. bendrovės turtas arba nuosavas kapitalas ir įsipareigojimai sudarė 25245,5 tūkst. Eur. Turto bei nuosavo kapitalo ir įsipareigojimų vertės, struktūra  ir pokyčiai pateikti 3 lentelėje.</w:t>
      </w:r>
      <w:r w:rsidRPr="00075181">
        <w:rPr>
          <w:b/>
        </w:rPr>
        <w:t xml:space="preserve">                                                                    </w:t>
      </w:r>
    </w:p>
    <w:p w:rsidR="002F3D06" w:rsidRPr="007F072F" w:rsidRDefault="002F3D06" w:rsidP="004D5415">
      <w:pPr>
        <w:pStyle w:val="ListParagraph"/>
        <w:ind w:left="0"/>
        <w:jc w:val="right"/>
        <w:rPr>
          <w:sz w:val="20"/>
        </w:rPr>
      </w:pPr>
      <w:r>
        <w:rPr>
          <w:b/>
        </w:rPr>
        <w:t xml:space="preserve"> </w:t>
      </w:r>
      <w:r w:rsidRPr="007F072F">
        <w:rPr>
          <w:b/>
          <w:sz w:val="20"/>
        </w:rPr>
        <w:t>3 lentelė.</w:t>
      </w:r>
      <w:r w:rsidRPr="007F072F">
        <w:rPr>
          <w:sz w:val="20"/>
        </w:rPr>
        <w:t xml:space="preserve"> 2017-2018 m. turtas ir nuosavas kapitalas ir įsipareigojimai, tūkst. Eur</w:t>
      </w:r>
    </w:p>
    <w:tbl>
      <w:tblPr>
        <w:tblW w:w="5000" w:type="pct"/>
        <w:tblLook w:val="04A0" w:firstRow="1" w:lastRow="0" w:firstColumn="1" w:lastColumn="0" w:noHBand="0" w:noVBand="1"/>
      </w:tblPr>
      <w:tblGrid>
        <w:gridCol w:w="3893"/>
        <w:gridCol w:w="1054"/>
        <w:gridCol w:w="1054"/>
        <w:gridCol w:w="1301"/>
        <w:gridCol w:w="2552"/>
      </w:tblGrid>
      <w:tr w:rsidR="002F3D06" w:rsidRPr="007A6FF1" w:rsidTr="004A1EDC">
        <w:trPr>
          <w:trHeight w:val="20"/>
        </w:trPr>
        <w:tc>
          <w:tcPr>
            <w:tcW w:w="197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F3D06" w:rsidRPr="007A6FF1" w:rsidRDefault="002F3D06" w:rsidP="004D5415">
            <w:pPr>
              <w:rPr>
                <w:b/>
                <w:bCs/>
                <w:color w:val="000000"/>
                <w:sz w:val="22"/>
                <w:szCs w:val="22"/>
              </w:rPr>
            </w:pPr>
            <w:r w:rsidRPr="007A6FF1">
              <w:rPr>
                <w:b/>
                <w:bCs/>
                <w:color w:val="000000"/>
                <w:sz w:val="22"/>
                <w:szCs w:val="22"/>
              </w:rPr>
              <w:t>Rodiklio pavadinimas (tūkst. Eur)</w:t>
            </w:r>
          </w:p>
        </w:tc>
        <w:tc>
          <w:tcPr>
            <w:tcW w:w="53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D06" w:rsidRPr="007A6FF1" w:rsidRDefault="002F3D06" w:rsidP="004D5415">
            <w:pPr>
              <w:rPr>
                <w:b/>
                <w:bCs/>
                <w:color w:val="000000"/>
                <w:sz w:val="22"/>
                <w:szCs w:val="22"/>
              </w:rPr>
            </w:pPr>
            <w:r w:rsidRPr="007A6FF1">
              <w:rPr>
                <w:b/>
                <w:bCs/>
                <w:color w:val="000000"/>
                <w:sz w:val="22"/>
                <w:szCs w:val="22"/>
              </w:rPr>
              <w:t xml:space="preserve">2017 m. </w:t>
            </w:r>
          </w:p>
        </w:tc>
        <w:tc>
          <w:tcPr>
            <w:tcW w:w="53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D06" w:rsidRPr="007A6FF1" w:rsidRDefault="002F3D06" w:rsidP="004D5415">
            <w:pPr>
              <w:rPr>
                <w:b/>
                <w:bCs/>
                <w:color w:val="000000"/>
                <w:sz w:val="22"/>
                <w:szCs w:val="22"/>
              </w:rPr>
            </w:pPr>
            <w:r w:rsidRPr="007A6FF1">
              <w:rPr>
                <w:b/>
                <w:bCs/>
                <w:color w:val="000000"/>
                <w:sz w:val="22"/>
                <w:szCs w:val="22"/>
              </w:rPr>
              <w:t xml:space="preserve">2018 m. </w:t>
            </w:r>
          </w:p>
        </w:tc>
        <w:tc>
          <w:tcPr>
            <w:tcW w:w="66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D06" w:rsidRPr="007A6FF1" w:rsidRDefault="002F3D06" w:rsidP="004D5415">
            <w:pPr>
              <w:rPr>
                <w:b/>
                <w:bCs/>
                <w:color w:val="000000"/>
                <w:sz w:val="22"/>
                <w:szCs w:val="22"/>
              </w:rPr>
            </w:pPr>
            <w:r w:rsidRPr="007A6FF1">
              <w:rPr>
                <w:b/>
                <w:bCs/>
                <w:color w:val="000000"/>
                <w:sz w:val="22"/>
                <w:szCs w:val="22"/>
              </w:rPr>
              <w:t xml:space="preserve">Pokytis </w:t>
            </w:r>
          </w:p>
          <w:p w:rsidR="002F3D06" w:rsidRPr="007A6FF1" w:rsidRDefault="002F3D06" w:rsidP="004D5415">
            <w:pPr>
              <w:rPr>
                <w:b/>
                <w:bCs/>
                <w:color w:val="000000"/>
                <w:sz w:val="22"/>
                <w:szCs w:val="22"/>
              </w:rPr>
            </w:pPr>
            <w:r w:rsidRPr="007A6FF1">
              <w:rPr>
                <w:b/>
                <w:bCs/>
                <w:color w:val="000000"/>
                <w:sz w:val="22"/>
                <w:szCs w:val="22"/>
              </w:rPr>
              <w:t>(tūkst. eur)</w:t>
            </w:r>
          </w:p>
        </w:tc>
        <w:tc>
          <w:tcPr>
            <w:tcW w:w="129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F3D06" w:rsidRPr="007A6FF1" w:rsidRDefault="002F3D06" w:rsidP="004D5415">
            <w:pPr>
              <w:jc w:val="center"/>
              <w:rPr>
                <w:b/>
                <w:bCs/>
                <w:color w:val="000000"/>
                <w:sz w:val="22"/>
                <w:szCs w:val="22"/>
              </w:rPr>
            </w:pPr>
            <w:r w:rsidRPr="007A6FF1">
              <w:rPr>
                <w:b/>
                <w:bCs/>
                <w:color w:val="000000"/>
                <w:sz w:val="22"/>
                <w:szCs w:val="22"/>
              </w:rPr>
              <w:t>2018 m. dalis bendroje struktūroje (proc.)</w:t>
            </w:r>
          </w:p>
        </w:tc>
      </w:tr>
      <w:tr w:rsidR="002F3D06" w:rsidRPr="007A6FF1" w:rsidTr="004A1EDC">
        <w:trPr>
          <w:trHeight w:val="20"/>
        </w:trPr>
        <w:tc>
          <w:tcPr>
            <w:tcW w:w="1975"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F3D06" w:rsidRPr="007A6FF1" w:rsidRDefault="002F3D06" w:rsidP="004D5415">
            <w:pPr>
              <w:rPr>
                <w:b/>
                <w:bCs/>
                <w:color w:val="000000"/>
                <w:sz w:val="22"/>
                <w:szCs w:val="22"/>
              </w:rPr>
            </w:pPr>
            <w:r w:rsidRPr="007A6FF1">
              <w:rPr>
                <w:b/>
                <w:bCs/>
                <w:color w:val="000000"/>
                <w:sz w:val="22"/>
                <w:szCs w:val="22"/>
              </w:rPr>
              <w:t>Turtas</w:t>
            </w:r>
          </w:p>
        </w:tc>
        <w:tc>
          <w:tcPr>
            <w:tcW w:w="535" w:type="pct"/>
            <w:tcBorders>
              <w:top w:val="nil"/>
              <w:left w:val="nil"/>
              <w:bottom w:val="single" w:sz="4" w:space="0" w:color="auto"/>
              <w:right w:val="single" w:sz="4" w:space="0" w:color="auto"/>
            </w:tcBorders>
            <w:shd w:val="clear" w:color="auto" w:fill="D9D9D9" w:themeFill="background1" w:themeFillShade="D9"/>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16428,2</w:t>
            </w:r>
          </w:p>
        </w:tc>
        <w:tc>
          <w:tcPr>
            <w:tcW w:w="535" w:type="pct"/>
            <w:tcBorders>
              <w:top w:val="nil"/>
              <w:left w:val="nil"/>
              <w:bottom w:val="single" w:sz="4" w:space="0" w:color="auto"/>
              <w:right w:val="single" w:sz="4" w:space="0" w:color="auto"/>
            </w:tcBorders>
            <w:shd w:val="clear" w:color="auto" w:fill="D9D9D9" w:themeFill="background1" w:themeFillShade="D9"/>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25245,5</w:t>
            </w:r>
          </w:p>
        </w:tc>
        <w:tc>
          <w:tcPr>
            <w:tcW w:w="660" w:type="pct"/>
            <w:tcBorders>
              <w:top w:val="nil"/>
              <w:left w:val="nil"/>
              <w:bottom w:val="single" w:sz="4" w:space="0" w:color="auto"/>
              <w:right w:val="single" w:sz="4" w:space="0" w:color="auto"/>
            </w:tcBorders>
            <w:shd w:val="clear" w:color="auto" w:fill="D9D9D9" w:themeFill="background1" w:themeFillShade="D9"/>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8817,4</w:t>
            </w:r>
          </w:p>
        </w:tc>
        <w:tc>
          <w:tcPr>
            <w:tcW w:w="1295" w:type="pct"/>
            <w:tcBorders>
              <w:top w:val="nil"/>
              <w:left w:val="nil"/>
              <w:bottom w:val="single" w:sz="4" w:space="0" w:color="auto"/>
              <w:right w:val="single" w:sz="4" w:space="0" w:color="auto"/>
            </w:tcBorders>
            <w:shd w:val="clear" w:color="auto" w:fill="D9D9D9" w:themeFill="background1" w:themeFillShade="D9"/>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100,00%</w:t>
            </w:r>
          </w:p>
        </w:tc>
      </w:tr>
      <w:tr w:rsidR="002F3D06" w:rsidRPr="007A6FF1" w:rsidTr="004A1EDC">
        <w:trPr>
          <w:trHeight w:val="20"/>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2F3D06" w:rsidRPr="007A6FF1" w:rsidRDefault="002F3D06" w:rsidP="004D5415">
            <w:pPr>
              <w:rPr>
                <w:color w:val="000000"/>
                <w:sz w:val="22"/>
                <w:szCs w:val="22"/>
              </w:rPr>
            </w:pPr>
            <w:r w:rsidRPr="007A6FF1">
              <w:rPr>
                <w:color w:val="000000"/>
                <w:sz w:val="22"/>
                <w:szCs w:val="22"/>
              </w:rPr>
              <w:t>Ilgalaikis turtas</w:t>
            </w:r>
          </w:p>
        </w:tc>
        <w:tc>
          <w:tcPr>
            <w:tcW w:w="53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16135,8</w:t>
            </w:r>
          </w:p>
        </w:tc>
        <w:tc>
          <w:tcPr>
            <w:tcW w:w="53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24953,0</w:t>
            </w:r>
          </w:p>
        </w:tc>
        <w:tc>
          <w:tcPr>
            <w:tcW w:w="660"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8817,2</w:t>
            </w:r>
          </w:p>
        </w:tc>
        <w:tc>
          <w:tcPr>
            <w:tcW w:w="129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98,84%</w:t>
            </w:r>
          </w:p>
        </w:tc>
      </w:tr>
      <w:tr w:rsidR="002F3D06" w:rsidRPr="007A6FF1" w:rsidTr="004A1EDC">
        <w:trPr>
          <w:trHeight w:val="20"/>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2F3D06" w:rsidRPr="007A6FF1" w:rsidRDefault="002F3D06" w:rsidP="004D5415">
            <w:pPr>
              <w:rPr>
                <w:color w:val="000000"/>
                <w:sz w:val="22"/>
                <w:szCs w:val="22"/>
              </w:rPr>
            </w:pPr>
            <w:r w:rsidRPr="007A6FF1">
              <w:rPr>
                <w:color w:val="000000"/>
                <w:sz w:val="22"/>
                <w:szCs w:val="22"/>
              </w:rPr>
              <w:t>Trumpalaikis turtas</w:t>
            </w:r>
          </w:p>
        </w:tc>
        <w:tc>
          <w:tcPr>
            <w:tcW w:w="53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290,7</w:t>
            </w:r>
          </w:p>
        </w:tc>
        <w:tc>
          <w:tcPr>
            <w:tcW w:w="53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291,0</w:t>
            </w:r>
          </w:p>
        </w:tc>
        <w:tc>
          <w:tcPr>
            <w:tcW w:w="660"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0,3</w:t>
            </w:r>
          </w:p>
        </w:tc>
        <w:tc>
          <w:tcPr>
            <w:tcW w:w="129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1,15%</w:t>
            </w:r>
          </w:p>
        </w:tc>
      </w:tr>
      <w:tr w:rsidR="002F3D06" w:rsidRPr="007A6FF1" w:rsidTr="004A1EDC">
        <w:trPr>
          <w:trHeight w:val="20"/>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2F3D06" w:rsidRPr="007A6FF1" w:rsidRDefault="002F3D06" w:rsidP="004D5415">
            <w:pPr>
              <w:jc w:val="right"/>
              <w:rPr>
                <w:color w:val="000000"/>
                <w:sz w:val="22"/>
                <w:szCs w:val="22"/>
              </w:rPr>
            </w:pPr>
            <w:r w:rsidRPr="007A6FF1">
              <w:rPr>
                <w:color w:val="000000"/>
                <w:sz w:val="22"/>
                <w:szCs w:val="22"/>
              </w:rPr>
              <w:t xml:space="preserve">Iš jų: </w:t>
            </w:r>
            <w:r w:rsidRPr="007A6FF1">
              <w:rPr>
                <w:i/>
                <w:color w:val="000000"/>
                <w:sz w:val="22"/>
                <w:szCs w:val="22"/>
              </w:rPr>
              <w:t>Pirkėjų skolos</w:t>
            </w:r>
          </w:p>
        </w:tc>
        <w:tc>
          <w:tcPr>
            <w:tcW w:w="535" w:type="pct"/>
            <w:tcBorders>
              <w:top w:val="nil"/>
              <w:left w:val="nil"/>
              <w:bottom w:val="single" w:sz="4" w:space="0" w:color="auto"/>
              <w:right w:val="single" w:sz="4" w:space="0" w:color="auto"/>
            </w:tcBorders>
            <w:shd w:val="clear" w:color="auto" w:fill="auto"/>
            <w:noWrap/>
            <w:vAlign w:val="center"/>
          </w:tcPr>
          <w:p w:rsidR="002F3D06" w:rsidRPr="007A6FF1" w:rsidRDefault="002F3D06" w:rsidP="004D5415">
            <w:pPr>
              <w:jc w:val="center"/>
              <w:rPr>
                <w:color w:val="000000"/>
                <w:sz w:val="22"/>
                <w:szCs w:val="22"/>
              </w:rPr>
            </w:pPr>
            <w:r w:rsidRPr="007A6FF1">
              <w:rPr>
                <w:color w:val="000000"/>
                <w:sz w:val="22"/>
                <w:szCs w:val="22"/>
              </w:rPr>
              <w:t>173,2</w:t>
            </w:r>
          </w:p>
        </w:tc>
        <w:tc>
          <w:tcPr>
            <w:tcW w:w="535" w:type="pct"/>
            <w:tcBorders>
              <w:top w:val="nil"/>
              <w:left w:val="nil"/>
              <w:bottom w:val="single" w:sz="4" w:space="0" w:color="auto"/>
              <w:right w:val="single" w:sz="4" w:space="0" w:color="auto"/>
            </w:tcBorders>
            <w:shd w:val="clear" w:color="auto" w:fill="auto"/>
            <w:noWrap/>
            <w:vAlign w:val="center"/>
          </w:tcPr>
          <w:p w:rsidR="002F3D06" w:rsidRPr="007A6FF1" w:rsidRDefault="002F3D06" w:rsidP="004D5415">
            <w:pPr>
              <w:jc w:val="center"/>
              <w:rPr>
                <w:color w:val="000000"/>
                <w:sz w:val="22"/>
                <w:szCs w:val="22"/>
              </w:rPr>
            </w:pPr>
            <w:r w:rsidRPr="007A6FF1">
              <w:rPr>
                <w:color w:val="000000"/>
                <w:sz w:val="22"/>
                <w:szCs w:val="22"/>
              </w:rPr>
              <w:t>193,3</w:t>
            </w:r>
          </w:p>
        </w:tc>
        <w:tc>
          <w:tcPr>
            <w:tcW w:w="660" w:type="pct"/>
            <w:tcBorders>
              <w:top w:val="nil"/>
              <w:left w:val="nil"/>
              <w:bottom w:val="single" w:sz="4" w:space="0" w:color="auto"/>
              <w:right w:val="single" w:sz="4" w:space="0" w:color="auto"/>
            </w:tcBorders>
            <w:shd w:val="clear" w:color="auto" w:fill="auto"/>
            <w:noWrap/>
            <w:vAlign w:val="center"/>
          </w:tcPr>
          <w:p w:rsidR="002F3D06" w:rsidRPr="007A6FF1" w:rsidRDefault="002F3D06" w:rsidP="004D5415">
            <w:pPr>
              <w:jc w:val="center"/>
              <w:rPr>
                <w:b/>
                <w:bCs/>
                <w:color w:val="000000"/>
                <w:sz w:val="22"/>
                <w:szCs w:val="22"/>
              </w:rPr>
            </w:pPr>
            <w:r w:rsidRPr="007A6FF1">
              <w:rPr>
                <w:b/>
                <w:bCs/>
                <w:color w:val="000000"/>
                <w:sz w:val="22"/>
                <w:szCs w:val="22"/>
              </w:rPr>
              <w:t>20,1</w:t>
            </w:r>
          </w:p>
        </w:tc>
        <w:tc>
          <w:tcPr>
            <w:tcW w:w="1295" w:type="pct"/>
            <w:tcBorders>
              <w:top w:val="nil"/>
              <w:left w:val="nil"/>
              <w:bottom w:val="single" w:sz="4" w:space="0" w:color="auto"/>
              <w:right w:val="single" w:sz="4" w:space="0" w:color="auto"/>
            </w:tcBorders>
            <w:shd w:val="clear" w:color="auto" w:fill="auto"/>
            <w:noWrap/>
            <w:vAlign w:val="center"/>
          </w:tcPr>
          <w:p w:rsidR="002F3D06" w:rsidRPr="007A6FF1" w:rsidRDefault="002F3D06" w:rsidP="004D5415">
            <w:pPr>
              <w:jc w:val="center"/>
              <w:rPr>
                <w:b/>
                <w:bCs/>
                <w:color w:val="000000"/>
                <w:sz w:val="22"/>
                <w:szCs w:val="22"/>
              </w:rPr>
            </w:pPr>
            <w:r w:rsidRPr="007A6FF1">
              <w:rPr>
                <w:b/>
                <w:bCs/>
                <w:color w:val="000000"/>
                <w:sz w:val="22"/>
                <w:szCs w:val="22"/>
              </w:rPr>
              <w:t>0,77%</w:t>
            </w:r>
          </w:p>
        </w:tc>
      </w:tr>
      <w:tr w:rsidR="002F3D06" w:rsidRPr="007A6FF1" w:rsidTr="004A1EDC">
        <w:trPr>
          <w:trHeight w:val="20"/>
        </w:trPr>
        <w:tc>
          <w:tcPr>
            <w:tcW w:w="1975" w:type="pct"/>
            <w:tcBorders>
              <w:top w:val="nil"/>
              <w:left w:val="single" w:sz="4" w:space="0" w:color="auto"/>
              <w:bottom w:val="single" w:sz="4" w:space="0" w:color="auto"/>
              <w:right w:val="single" w:sz="4" w:space="0" w:color="auto"/>
            </w:tcBorders>
            <w:shd w:val="clear" w:color="auto" w:fill="auto"/>
            <w:vAlign w:val="bottom"/>
          </w:tcPr>
          <w:p w:rsidR="002F3D06" w:rsidRPr="007A6FF1" w:rsidRDefault="002F3D06" w:rsidP="004D5415">
            <w:pPr>
              <w:jc w:val="right"/>
              <w:rPr>
                <w:i/>
                <w:color w:val="000000"/>
                <w:sz w:val="22"/>
                <w:szCs w:val="22"/>
              </w:rPr>
            </w:pPr>
            <w:r w:rsidRPr="007A6FF1">
              <w:rPr>
                <w:i/>
                <w:color w:val="000000"/>
                <w:sz w:val="22"/>
                <w:szCs w:val="22"/>
              </w:rPr>
              <w:t>Pinigai ir jų ekvivalentai</w:t>
            </w:r>
          </w:p>
        </w:tc>
        <w:tc>
          <w:tcPr>
            <w:tcW w:w="535" w:type="pct"/>
            <w:tcBorders>
              <w:top w:val="nil"/>
              <w:left w:val="nil"/>
              <w:bottom w:val="single" w:sz="4" w:space="0" w:color="auto"/>
              <w:right w:val="single" w:sz="4" w:space="0" w:color="auto"/>
            </w:tcBorders>
            <w:shd w:val="clear" w:color="auto" w:fill="auto"/>
            <w:noWrap/>
            <w:vAlign w:val="center"/>
          </w:tcPr>
          <w:p w:rsidR="002F3D06" w:rsidRPr="007A6FF1" w:rsidRDefault="002F3D06" w:rsidP="004D5415">
            <w:pPr>
              <w:jc w:val="center"/>
              <w:rPr>
                <w:color w:val="000000"/>
                <w:sz w:val="22"/>
                <w:szCs w:val="22"/>
              </w:rPr>
            </w:pPr>
            <w:r w:rsidRPr="007A6FF1">
              <w:rPr>
                <w:color w:val="000000"/>
                <w:sz w:val="22"/>
                <w:szCs w:val="22"/>
              </w:rPr>
              <w:t>71,3</w:t>
            </w:r>
          </w:p>
        </w:tc>
        <w:tc>
          <w:tcPr>
            <w:tcW w:w="535" w:type="pct"/>
            <w:tcBorders>
              <w:top w:val="nil"/>
              <w:left w:val="nil"/>
              <w:bottom w:val="single" w:sz="4" w:space="0" w:color="auto"/>
              <w:right w:val="single" w:sz="4" w:space="0" w:color="auto"/>
            </w:tcBorders>
            <w:shd w:val="clear" w:color="auto" w:fill="auto"/>
            <w:noWrap/>
            <w:vAlign w:val="center"/>
          </w:tcPr>
          <w:p w:rsidR="002F3D06" w:rsidRPr="007A6FF1" w:rsidRDefault="002F3D06" w:rsidP="004D5415">
            <w:pPr>
              <w:jc w:val="center"/>
              <w:rPr>
                <w:color w:val="000000"/>
                <w:sz w:val="22"/>
                <w:szCs w:val="22"/>
              </w:rPr>
            </w:pPr>
            <w:r w:rsidRPr="007A6FF1">
              <w:rPr>
                <w:color w:val="000000"/>
                <w:sz w:val="22"/>
                <w:szCs w:val="22"/>
              </w:rPr>
              <w:t>42,0</w:t>
            </w:r>
          </w:p>
        </w:tc>
        <w:tc>
          <w:tcPr>
            <w:tcW w:w="660" w:type="pct"/>
            <w:tcBorders>
              <w:top w:val="nil"/>
              <w:left w:val="nil"/>
              <w:bottom w:val="single" w:sz="4" w:space="0" w:color="auto"/>
              <w:right w:val="single" w:sz="4" w:space="0" w:color="auto"/>
            </w:tcBorders>
            <w:shd w:val="clear" w:color="auto" w:fill="auto"/>
            <w:noWrap/>
            <w:vAlign w:val="center"/>
          </w:tcPr>
          <w:p w:rsidR="002F3D06" w:rsidRPr="007A6FF1" w:rsidRDefault="002F3D06" w:rsidP="004D5415">
            <w:pPr>
              <w:jc w:val="center"/>
              <w:rPr>
                <w:b/>
                <w:bCs/>
                <w:color w:val="000000"/>
                <w:sz w:val="22"/>
                <w:szCs w:val="22"/>
              </w:rPr>
            </w:pPr>
            <w:r w:rsidRPr="007A6FF1">
              <w:rPr>
                <w:b/>
                <w:bCs/>
                <w:color w:val="000000"/>
                <w:sz w:val="22"/>
                <w:szCs w:val="22"/>
              </w:rPr>
              <w:t>-29,3</w:t>
            </w:r>
          </w:p>
        </w:tc>
        <w:tc>
          <w:tcPr>
            <w:tcW w:w="1295" w:type="pct"/>
            <w:tcBorders>
              <w:top w:val="nil"/>
              <w:left w:val="nil"/>
              <w:bottom w:val="single" w:sz="4" w:space="0" w:color="auto"/>
              <w:right w:val="single" w:sz="4" w:space="0" w:color="auto"/>
            </w:tcBorders>
            <w:shd w:val="clear" w:color="auto" w:fill="auto"/>
            <w:noWrap/>
            <w:vAlign w:val="center"/>
          </w:tcPr>
          <w:p w:rsidR="002F3D06" w:rsidRPr="007A6FF1" w:rsidRDefault="002F3D06" w:rsidP="004D5415">
            <w:pPr>
              <w:jc w:val="center"/>
              <w:rPr>
                <w:b/>
                <w:bCs/>
                <w:color w:val="000000"/>
                <w:sz w:val="22"/>
                <w:szCs w:val="22"/>
              </w:rPr>
            </w:pPr>
            <w:r w:rsidRPr="007A6FF1">
              <w:rPr>
                <w:b/>
                <w:bCs/>
                <w:color w:val="000000"/>
                <w:sz w:val="22"/>
                <w:szCs w:val="22"/>
              </w:rPr>
              <w:t>0,17%</w:t>
            </w:r>
          </w:p>
        </w:tc>
      </w:tr>
      <w:tr w:rsidR="002F3D06" w:rsidRPr="007A6FF1" w:rsidTr="004A1EDC">
        <w:trPr>
          <w:trHeight w:val="20"/>
        </w:trPr>
        <w:tc>
          <w:tcPr>
            <w:tcW w:w="1975" w:type="pct"/>
            <w:tcBorders>
              <w:top w:val="nil"/>
              <w:left w:val="single" w:sz="4" w:space="0" w:color="auto"/>
              <w:bottom w:val="single" w:sz="4" w:space="0" w:color="auto"/>
              <w:right w:val="single" w:sz="4" w:space="0" w:color="auto"/>
            </w:tcBorders>
            <w:shd w:val="clear" w:color="auto" w:fill="auto"/>
            <w:vAlign w:val="bottom"/>
            <w:hideMark/>
          </w:tcPr>
          <w:p w:rsidR="002F3D06" w:rsidRPr="007A6FF1" w:rsidRDefault="002F3D06" w:rsidP="004D5415">
            <w:pPr>
              <w:jc w:val="right"/>
              <w:rPr>
                <w:color w:val="000000"/>
                <w:sz w:val="22"/>
                <w:szCs w:val="22"/>
              </w:rPr>
            </w:pPr>
            <w:r w:rsidRPr="007A6FF1">
              <w:rPr>
                <w:color w:val="000000"/>
                <w:sz w:val="22"/>
                <w:szCs w:val="22"/>
              </w:rPr>
              <w:t>Ateinančių laikotarpių sąnaudos ir sukauptos pajamos</w:t>
            </w:r>
          </w:p>
        </w:tc>
        <w:tc>
          <w:tcPr>
            <w:tcW w:w="53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1,62</w:t>
            </w:r>
          </w:p>
        </w:tc>
        <w:tc>
          <w:tcPr>
            <w:tcW w:w="53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1,56</w:t>
            </w:r>
          </w:p>
        </w:tc>
        <w:tc>
          <w:tcPr>
            <w:tcW w:w="660"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-0,06</w:t>
            </w:r>
          </w:p>
        </w:tc>
        <w:tc>
          <w:tcPr>
            <w:tcW w:w="129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0,01%</w:t>
            </w:r>
          </w:p>
        </w:tc>
      </w:tr>
      <w:tr w:rsidR="002F3D06" w:rsidRPr="007A6FF1" w:rsidTr="004A1EDC">
        <w:trPr>
          <w:trHeight w:val="20"/>
        </w:trPr>
        <w:tc>
          <w:tcPr>
            <w:tcW w:w="1975"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2F3D06" w:rsidRPr="007A6FF1" w:rsidRDefault="002F3D06" w:rsidP="004D5415">
            <w:pPr>
              <w:rPr>
                <w:b/>
                <w:bCs/>
                <w:color w:val="000000"/>
                <w:sz w:val="22"/>
                <w:szCs w:val="22"/>
              </w:rPr>
            </w:pPr>
            <w:r w:rsidRPr="007A6FF1">
              <w:rPr>
                <w:b/>
                <w:bCs/>
                <w:color w:val="000000"/>
                <w:sz w:val="22"/>
                <w:szCs w:val="22"/>
              </w:rPr>
              <w:t>Nuosavas kapitalas  ir įsipareigojimai</w:t>
            </w:r>
          </w:p>
        </w:tc>
        <w:tc>
          <w:tcPr>
            <w:tcW w:w="535" w:type="pct"/>
            <w:tcBorders>
              <w:top w:val="nil"/>
              <w:left w:val="nil"/>
              <w:bottom w:val="single" w:sz="4" w:space="0" w:color="auto"/>
              <w:right w:val="single" w:sz="4" w:space="0" w:color="auto"/>
            </w:tcBorders>
            <w:shd w:val="clear" w:color="auto" w:fill="D9D9D9" w:themeFill="background1" w:themeFillShade="D9"/>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16428,2</w:t>
            </w:r>
          </w:p>
        </w:tc>
        <w:tc>
          <w:tcPr>
            <w:tcW w:w="535" w:type="pct"/>
            <w:tcBorders>
              <w:top w:val="nil"/>
              <w:left w:val="nil"/>
              <w:bottom w:val="single" w:sz="4" w:space="0" w:color="auto"/>
              <w:right w:val="single" w:sz="4" w:space="0" w:color="auto"/>
            </w:tcBorders>
            <w:shd w:val="clear" w:color="auto" w:fill="D9D9D9" w:themeFill="background1" w:themeFillShade="D9"/>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25245,5</w:t>
            </w:r>
          </w:p>
        </w:tc>
        <w:tc>
          <w:tcPr>
            <w:tcW w:w="660" w:type="pct"/>
            <w:tcBorders>
              <w:top w:val="nil"/>
              <w:left w:val="nil"/>
              <w:bottom w:val="single" w:sz="4" w:space="0" w:color="auto"/>
              <w:right w:val="single" w:sz="4" w:space="0" w:color="auto"/>
            </w:tcBorders>
            <w:shd w:val="clear" w:color="auto" w:fill="D9D9D9" w:themeFill="background1" w:themeFillShade="D9"/>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8817,4</w:t>
            </w:r>
          </w:p>
        </w:tc>
        <w:tc>
          <w:tcPr>
            <w:tcW w:w="1295" w:type="pct"/>
            <w:tcBorders>
              <w:top w:val="nil"/>
              <w:left w:val="nil"/>
              <w:bottom w:val="single" w:sz="4" w:space="0" w:color="auto"/>
              <w:right w:val="single" w:sz="4" w:space="0" w:color="auto"/>
            </w:tcBorders>
            <w:shd w:val="clear" w:color="auto" w:fill="D9D9D9" w:themeFill="background1" w:themeFillShade="D9"/>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100,00%</w:t>
            </w:r>
          </w:p>
        </w:tc>
      </w:tr>
      <w:tr w:rsidR="002F3D06" w:rsidRPr="007A6FF1" w:rsidTr="004A1EDC">
        <w:trPr>
          <w:trHeight w:val="20"/>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2F3D06" w:rsidRPr="007A6FF1" w:rsidRDefault="002F3D06" w:rsidP="004D5415">
            <w:pPr>
              <w:rPr>
                <w:color w:val="000000"/>
                <w:sz w:val="22"/>
                <w:szCs w:val="22"/>
              </w:rPr>
            </w:pPr>
            <w:r w:rsidRPr="007A6FF1">
              <w:rPr>
                <w:color w:val="000000"/>
                <w:sz w:val="22"/>
                <w:szCs w:val="22"/>
              </w:rPr>
              <w:t>Nuosavas kapitalas</w:t>
            </w:r>
          </w:p>
        </w:tc>
        <w:tc>
          <w:tcPr>
            <w:tcW w:w="53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1685,3</w:t>
            </w:r>
          </w:p>
        </w:tc>
        <w:tc>
          <w:tcPr>
            <w:tcW w:w="53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2458,0</w:t>
            </w:r>
          </w:p>
        </w:tc>
        <w:tc>
          <w:tcPr>
            <w:tcW w:w="660"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772,7</w:t>
            </w:r>
          </w:p>
        </w:tc>
        <w:tc>
          <w:tcPr>
            <w:tcW w:w="129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9,74%</w:t>
            </w:r>
          </w:p>
        </w:tc>
      </w:tr>
      <w:tr w:rsidR="002F3D06" w:rsidRPr="007A6FF1" w:rsidTr="004A1EDC">
        <w:trPr>
          <w:trHeight w:val="20"/>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2F3D06" w:rsidRPr="007A6FF1" w:rsidRDefault="002F3D06" w:rsidP="004D5415">
            <w:pPr>
              <w:rPr>
                <w:color w:val="000000"/>
                <w:sz w:val="22"/>
                <w:szCs w:val="22"/>
              </w:rPr>
            </w:pPr>
            <w:r w:rsidRPr="007A6FF1">
              <w:rPr>
                <w:color w:val="000000"/>
                <w:sz w:val="22"/>
                <w:szCs w:val="22"/>
              </w:rPr>
              <w:t>Dotacijos, subsidijos</w:t>
            </w:r>
          </w:p>
        </w:tc>
        <w:tc>
          <w:tcPr>
            <w:tcW w:w="53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14022,7</w:t>
            </w:r>
          </w:p>
        </w:tc>
        <w:tc>
          <w:tcPr>
            <w:tcW w:w="53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22195,4</w:t>
            </w:r>
          </w:p>
        </w:tc>
        <w:tc>
          <w:tcPr>
            <w:tcW w:w="660"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8172,7</w:t>
            </w:r>
          </w:p>
        </w:tc>
        <w:tc>
          <w:tcPr>
            <w:tcW w:w="129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87,92%</w:t>
            </w:r>
          </w:p>
        </w:tc>
      </w:tr>
      <w:tr w:rsidR="002F3D06" w:rsidRPr="007A6FF1" w:rsidTr="004A1EDC">
        <w:trPr>
          <w:trHeight w:val="20"/>
        </w:trPr>
        <w:tc>
          <w:tcPr>
            <w:tcW w:w="1975" w:type="pct"/>
            <w:tcBorders>
              <w:top w:val="nil"/>
              <w:left w:val="single" w:sz="4" w:space="0" w:color="auto"/>
              <w:bottom w:val="single" w:sz="4" w:space="0" w:color="auto"/>
              <w:right w:val="single" w:sz="4" w:space="0" w:color="auto"/>
            </w:tcBorders>
            <w:shd w:val="clear" w:color="auto" w:fill="auto"/>
            <w:vAlign w:val="bottom"/>
            <w:hideMark/>
          </w:tcPr>
          <w:p w:rsidR="002F3D06" w:rsidRPr="007A6FF1" w:rsidRDefault="002F3D06" w:rsidP="004D5415">
            <w:pPr>
              <w:rPr>
                <w:color w:val="000000"/>
                <w:sz w:val="22"/>
                <w:szCs w:val="22"/>
              </w:rPr>
            </w:pPr>
            <w:r w:rsidRPr="007A6FF1">
              <w:rPr>
                <w:color w:val="000000"/>
                <w:sz w:val="22"/>
                <w:szCs w:val="22"/>
              </w:rPr>
              <w:t>Mokėtinos sumos  ir kiti įsipareigojimai</w:t>
            </w:r>
          </w:p>
        </w:tc>
        <w:tc>
          <w:tcPr>
            <w:tcW w:w="53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720,2</w:t>
            </w:r>
          </w:p>
        </w:tc>
        <w:tc>
          <w:tcPr>
            <w:tcW w:w="53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592,2</w:t>
            </w:r>
          </w:p>
        </w:tc>
        <w:tc>
          <w:tcPr>
            <w:tcW w:w="660"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-128,0</w:t>
            </w:r>
          </w:p>
        </w:tc>
        <w:tc>
          <w:tcPr>
            <w:tcW w:w="1295" w:type="pct"/>
            <w:tcBorders>
              <w:top w:val="nil"/>
              <w:left w:val="nil"/>
              <w:bottom w:val="single" w:sz="4" w:space="0" w:color="auto"/>
              <w:right w:val="single" w:sz="4" w:space="0" w:color="auto"/>
            </w:tcBorders>
            <w:shd w:val="clear" w:color="auto" w:fill="auto"/>
            <w:noWrap/>
            <w:vAlign w:val="center"/>
            <w:hideMark/>
          </w:tcPr>
          <w:p w:rsidR="002F3D06" w:rsidRPr="007A6FF1" w:rsidRDefault="002F3D06" w:rsidP="004D5415">
            <w:pPr>
              <w:jc w:val="center"/>
              <w:rPr>
                <w:b/>
                <w:bCs/>
                <w:color w:val="000000"/>
                <w:sz w:val="22"/>
                <w:szCs w:val="22"/>
              </w:rPr>
            </w:pPr>
            <w:r w:rsidRPr="007A6FF1">
              <w:rPr>
                <w:b/>
                <w:bCs/>
                <w:color w:val="000000"/>
                <w:sz w:val="22"/>
                <w:szCs w:val="22"/>
              </w:rPr>
              <w:t>2,35%</w:t>
            </w:r>
          </w:p>
        </w:tc>
      </w:tr>
    </w:tbl>
    <w:p w:rsidR="002F3D06" w:rsidRPr="007A6FF1" w:rsidRDefault="002F3D06" w:rsidP="004D5415">
      <w:pPr>
        <w:ind w:firstLine="567"/>
        <w:jc w:val="both"/>
      </w:pPr>
      <w:r w:rsidRPr="007A6FF1">
        <w:lastRenderedPageBreak/>
        <w:t>2018 metais UAB "Vilkaviškio vandenys" turtas arba nuosavas kapitalas ir įsipareigojimai išaugo 8817,4 tūkst. Eur. Labiausiai šį padidėjimą lėmė ilgalaikio turto padidėjimas, kadangi jis išaugo 8817,2 proc. ir sudarė 98,84 proc. viso turto. Ilgalaikio turto augimą labiausiai lėmė mašinų ir įrangos bei pastatų ir statinių straipsnių padidėjimas.</w:t>
      </w:r>
    </w:p>
    <w:p w:rsidR="002F3D06" w:rsidRPr="007A6FF1" w:rsidRDefault="002F3D06" w:rsidP="004D5415">
      <w:pPr>
        <w:ind w:firstLine="567"/>
        <w:jc w:val="both"/>
      </w:pPr>
      <w:r w:rsidRPr="007A6FF1">
        <w:t>Trumpalaikis turtas 2018 metais  išaugo tik 0,3 tūkst. Eur Trumpalaikio turto didžiausia suma, tai yra 20,1 tūkst. Eur išaugo pirkėjų skolos, o labiausiai sumažėjo pinigų ir jų ekvivalentų straipsnis – 29,3 tūkst. Eur</w:t>
      </w:r>
    </w:p>
    <w:p w:rsidR="002F3D06" w:rsidRDefault="002F3D06" w:rsidP="004D5415">
      <w:pPr>
        <w:ind w:firstLine="567"/>
        <w:jc w:val="both"/>
      </w:pPr>
      <w:r>
        <w:t xml:space="preserve">Ataskaitiniu laikotarpiu bendrovės nuosavas kapitalas buvo lygus 2458,0 tūkst. Eur. Palyginus su 2017 m. jis išaugo 772,7 tūkst. Eur. Šį augimą labiausiai nulėmė įstatinio kapitalo didinimas. Padidinus įstatinį kapitalą, jį </w:t>
      </w:r>
      <w:r w:rsidRPr="00B65BCF">
        <w:t>sudaro 276 948 paprastos vardinės akcijos, kurių vienos akcijos nominali vertė</w:t>
      </w:r>
      <w:r>
        <w:t xml:space="preserve"> </w:t>
      </w:r>
      <w:r w:rsidRPr="00315A16">
        <w:rPr>
          <w:bCs/>
          <w:iCs/>
        </w:rPr>
        <w:t>–</w:t>
      </w:r>
      <w:r w:rsidRPr="00B65BCF">
        <w:t xml:space="preserve"> 11,58 Eur. 272 715 akcijų (98,47 proc.) priklauso Vilkaviškio rajono savivaldybei, 4233 akcijos (1,53 proc.) priklauso 8 fiziniams asmenims</w:t>
      </w:r>
      <w:r>
        <w:t xml:space="preserve">. </w:t>
      </w:r>
    </w:p>
    <w:p w:rsidR="002F3D06" w:rsidRPr="00D8662D" w:rsidRDefault="002F3D06" w:rsidP="004D5415">
      <w:pPr>
        <w:ind w:firstLine="567"/>
        <w:jc w:val="both"/>
      </w:pPr>
      <w:r>
        <w:t>Per 2018 m. 128 tūkst. Eur sumažėjo įmonės mokėtinos sumos ir įsipareigojimai. Skolos kredito įstaigoms sumažėjo 45,88 tūkst. Eur, skolos tiekėjams – 50,14 tūkst. Eur.</w:t>
      </w:r>
    </w:p>
    <w:p w:rsidR="002F3D06" w:rsidRDefault="002F3D06" w:rsidP="004D5415">
      <w:pPr>
        <w:pStyle w:val="ListParagraph"/>
        <w:ind w:left="0" w:firstLine="567"/>
        <w:jc w:val="both"/>
      </w:pPr>
    </w:p>
    <w:p w:rsidR="002F3D06" w:rsidRDefault="004D5415" w:rsidP="004D5415">
      <w:pPr>
        <w:pStyle w:val="ListParagraph"/>
        <w:numPr>
          <w:ilvl w:val="1"/>
          <w:numId w:val="25"/>
        </w:numPr>
        <w:jc w:val="both"/>
        <w:rPr>
          <w:b/>
        </w:rPr>
      </w:pPr>
      <w:r>
        <w:rPr>
          <w:b/>
        </w:rPr>
        <w:t xml:space="preserve"> </w:t>
      </w:r>
      <w:r w:rsidR="002F3D06" w:rsidRPr="004A76B0">
        <w:rPr>
          <w:b/>
        </w:rPr>
        <w:t>PIRKĖJŲ SKOLOS</w:t>
      </w:r>
    </w:p>
    <w:p w:rsidR="00FB1541" w:rsidRPr="00932AC8" w:rsidRDefault="00FB1541" w:rsidP="00FB1541">
      <w:pPr>
        <w:pStyle w:val="ListParagraph"/>
        <w:ind w:left="927"/>
        <w:jc w:val="both"/>
        <w:rPr>
          <w:b/>
        </w:rPr>
      </w:pPr>
    </w:p>
    <w:p w:rsidR="002F3D06" w:rsidRDefault="002F3D06" w:rsidP="004D5415">
      <w:pPr>
        <w:ind w:firstLine="567"/>
        <w:jc w:val="both"/>
      </w:pPr>
      <w:r w:rsidRPr="006B7501">
        <w:t>2018 metų gruodžio 31 d. pirkėjų skolos buvo lygios  193,3</w:t>
      </w:r>
      <w:r>
        <w:t xml:space="preserve">  tūkst. Eur. Pirkėjų skolų struktūra pavaizduota 4 paveiksle</w:t>
      </w:r>
    </w:p>
    <w:p w:rsidR="002F3D06" w:rsidRDefault="002F3D06" w:rsidP="004D5415">
      <w:pPr>
        <w:ind w:firstLine="567"/>
        <w:jc w:val="both"/>
      </w:pPr>
    </w:p>
    <w:p w:rsidR="002F3D06" w:rsidRDefault="002F3D06" w:rsidP="004D5415">
      <w:pPr>
        <w:keepNext/>
        <w:jc w:val="center"/>
      </w:pPr>
      <w:r>
        <w:rPr>
          <w:noProof/>
        </w:rPr>
        <w:drawing>
          <wp:inline distT="0" distB="0" distL="0" distR="0" wp14:anchorId="3A578229" wp14:editId="4A2922DB">
            <wp:extent cx="5505450" cy="1933575"/>
            <wp:effectExtent l="0" t="0" r="19050" b="952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3D06" w:rsidRPr="00485658" w:rsidRDefault="002F3D06" w:rsidP="004D5415">
      <w:pPr>
        <w:pStyle w:val="Caption"/>
        <w:spacing w:after="0"/>
        <w:jc w:val="center"/>
        <w:rPr>
          <w:rFonts w:ascii="Times New Roman" w:hAnsi="Times New Roman" w:cs="Times New Roman"/>
          <w:color w:val="auto"/>
          <w:sz w:val="20"/>
        </w:rPr>
      </w:pPr>
      <w:r w:rsidRPr="00485658">
        <w:rPr>
          <w:rFonts w:ascii="Times New Roman" w:hAnsi="Times New Roman" w:cs="Times New Roman"/>
          <w:color w:val="auto"/>
          <w:sz w:val="20"/>
        </w:rPr>
        <w:fldChar w:fldCharType="begin"/>
      </w:r>
      <w:r w:rsidRPr="00485658">
        <w:rPr>
          <w:rFonts w:ascii="Times New Roman" w:hAnsi="Times New Roman" w:cs="Times New Roman"/>
          <w:color w:val="auto"/>
          <w:sz w:val="20"/>
        </w:rPr>
        <w:instrText xml:space="preserve"> SEQ pav. \* ARABIC </w:instrText>
      </w:r>
      <w:r w:rsidRPr="00485658">
        <w:rPr>
          <w:rFonts w:ascii="Times New Roman" w:hAnsi="Times New Roman" w:cs="Times New Roman"/>
          <w:color w:val="auto"/>
          <w:sz w:val="20"/>
        </w:rPr>
        <w:fldChar w:fldCharType="separate"/>
      </w:r>
      <w:r>
        <w:rPr>
          <w:rFonts w:ascii="Times New Roman" w:hAnsi="Times New Roman" w:cs="Times New Roman"/>
          <w:noProof/>
          <w:color w:val="auto"/>
          <w:sz w:val="20"/>
        </w:rPr>
        <w:t>4</w:t>
      </w:r>
      <w:r w:rsidRPr="00485658">
        <w:rPr>
          <w:rFonts w:ascii="Times New Roman" w:hAnsi="Times New Roman" w:cs="Times New Roman"/>
          <w:color w:val="auto"/>
          <w:sz w:val="20"/>
        </w:rPr>
        <w:fldChar w:fldCharType="end"/>
      </w:r>
      <w:r w:rsidRPr="00485658">
        <w:rPr>
          <w:rFonts w:ascii="Times New Roman" w:hAnsi="Times New Roman" w:cs="Times New Roman"/>
          <w:color w:val="auto"/>
          <w:sz w:val="20"/>
        </w:rPr>
        <w:t xml:space="preserve"> pav. Pirkėjų skolų struktūra 2018 m., proc</w:t>
      </w:r>
    </w:p>
    <w:p w:rsidR="002F3D06" w:rsidRDefault="002F3D06" w:rsidP="004D5415">
      <w:pPr>
        <w:ind w:firstLine="567"/>
        <w:jc w:val="both"/>
      </w:pPr>
    </w:p>
    <w:p w:rsidR="002F3D06" w:rsidRDefault="002F3D06" w:rsidP="004D5415">
      <w:pPr>
        <w:ind w:firstLine="567"/>
        <w:jc w:val="both"/>
      </w:pPr>
      <w:r>
        <w:t xml:space="preserve">Iš paveikslo matyti, kad didžiąją dalį, tai yra 71 proc., tai yra 137,7 tūkst. Eur, visų pirkėjų skolų sudarė miesto gyventojų skolos už vandens tiekimo ir nuotekų tvarkymo paslaugas.Vartotojų kaime skolos už suteiktas vandens tiekimo ir nuotekų tvarkymo paslaugas buvo lygios 34,0 tūkst. Eur arba 18 proc. visų skolų. Skolos už kitas paslaugas sudarė 5,2 tūkst. Eur. arba 3 proc. visų skolų. </w:t>
      </w:r>
    </w:p>
    <w:p w:rsidR="002F3D06" w:rsidRDefault="002F3D06" w:rsidP="004D5415">
      <w:pPr>
        <w:ind w:firstLine="567"/>
        <w:jc w:val="both"/>
      </w:pPr>
      <w:r>
        <w:t>Pirkėjai laiku neapmokėjo 16,4 tūkst. Eur skolų, tai yra 8,5 proc. visų pirkėjų skolų.</w:t>
      </w:r>
    </w:p>
    <w:p w:rsidR="002F3D06" w:rsidRDefault="002F3D06" w:rsidP="004D5415"/>
    <w:p w:rsidR="002F3D06" w:rsidRPr="004D5415" w:rsidRDefault="004D5415" w:rsidP="004D5415">
      <w:pPr>
        <w:pStyle w:val="ListParagraph"/>
        <w:numPr>
          <w:ilvl w:val="1"/>
          <w:numId w:val="25"/>
        </w:numPr>
        <w:rPr>
          <w:b/>
        </w:rPr>
      </w:pPr>
      <w:r>
        <w:rPr>
          <w:b/>
        </w:rPr>
        <w:t xml:space="preserve"> </w:t>
      </w:r>
      <w:r w:rsidR="002F3D06" w:rsidRPr="004D5415">
        <w:rPr>
          <w:b/>
        </w:rPr>
        <w:t>KITI VEIKLOS REZULTA</w:t>
      </w:r>
      <w:r w:rsidR="00E0145E" w:rsidRPr="004D5415">
        <w:rPr>
          <w:b/>
        </w:rPr>
        <w:t>TA</w:t>
      </w:r>
      <w:r w:rsidR="002F3D06" w:rsidRPr="004D5415">
        <w:rPr>
          <w:b/>
        </w:rPr>
        <w:t>I</w:t>
      </w:r>
    </w:p>
    <w:p w:rsidR="002F3D06" w:rsidRDefault="002F3D06" w:rsidP="004D5415">
      <w:pPr>
        <w:ind w:firstLine="680"/>
        <w:contextualSpacing/>
        <w:jc w:val="both"/>
      </w:pPr>
    </w:p>
    <w:p w:rsidR="002F3D06" w:rsidRDefault="002F3D06" w:rsidP="004D5415">
      <w:pPr>
        <w:ind w:firstLine="680"/>
        <w:contextualSpacing/>
        <w:jc w:val="both"/>
      </w:pPr>
      <w:r>
        <w:t xml:space="preserve">2016 m. pabaigoje bendrovė pateikė </w:t>
      </w:r>
      <w:r w:rsidRPr="00F82924">
        <w:t>VKEKK</w:t>
      </w:r>
      <w:r>
        <w:t xml:space="preserve"> g</w:t>
      </w:r>
      <w:r w:rsidRPr="00A534A2">
        <w:t>eriamojo vandens tiekimo ir nuotekų tvarkymo paslaugų</w:t>
      </w:r>
      <w:r w:rsidRPr="00F82924">
        <w:t xml:space="preserve"> kainas</w:t>
      </w:r>
      <w:r>
        <w:t xml:space="preserve"> derinimui.  Kainos suderintos </w:t>
      </w:r>
      <w:r w:rsidRPr="00527160">
        <w:t>2017</w:t>
      </w:r>
      <w:r>
        <w:t xml:space="preserve"> lapkričio 24 d. VKEKK nutarimu Nr. O3E-528 ir patvirtintos </w:t>
      </w:r>
      <w:r>
        <w:rPr>
          <w:color w:val="000000"/>
          <w:shd w:val="clear" w:color="auto" w:fill="FFFFFF"/>
        </w:rPr>
        <w:t xml:space="preserve">Vilkaviškio rajono savivaldybės tarybos 2017 gruodžio 19 d. sprendimu B-TS-933, patvirtintos </w:t>
      </w:r>
      <w:r w:rsidR="004B2C89">
        <w:rPr>
          <w:color w:val="000000"/>
          <w:shd w:val="clear" w:color="auto" w:fill="FFFFFF"/>
        </w:rPr>
        <w:t xml:space="preserve">bazinės </w:t>
      </w:r>
      <w:r>
        <w:rPr>
          <w:color w:val="000000"/>
          <w:shd w:val="clear" w:color="auto" w:fill="FFFFFF"/>
        </w:rPr>
        <w:t xml:space="preserve">kainos pradėtos taikyti nuo 2018 m. vasario mėnesio. </w:t>
      </w:r>
      <w:r>
        <w:t>Dėl nuotekų tvarkymo paslaugų kainos sumažėjimo įmonė negavo 82 200 Eur pajamų.</w:t>
      </w:r>
    </w:p>
    <w:p w:rsidR="002F3D06" w:rsidRDefault="002F3D06" w:rsidP="004D5415">
      <w:pPr>
        <w:ind w:firstLine="680"/>
        <w:jc w:val="both"/>
        <w:rPr>
          <w:i/>
        </w:rPr>
      </w:pPr>
      <w:r w:rsidRPr="0090119B">
        <w:t xml:space="preserve">2016 m. pradėtos vykdyti projekto „Geriamojo vandens tiekimo ir nuotekų surinkimo tinklų įrengimas Vilkaviškio rajone“ Nr. 05.3.2-APVA-E-014-41-0005 pirkimo procedūros. Bendra projekto vertė – 1 598 724,6 Eur. Projektas finansuojamas Europos Sąjungos fondų investicijų </w:t>
      </w:r>
      <w:r w:rsidRPr="0090119B">
        <w:lastRenderedPageBreak/>
        <w:t>veiksmų programos bei Vilkaviškio rajono savivaldybės lėšomis, kurios atitinkamai sudaro 1 137 6</w:t>
      </w:r>
      <w:r>
        <w:t xml:space="preserve">93,74 Eur ir 461 084,86 Eur. </w:t>
      </w:r>
      <w:r w:rsidRPr="0090119B">
        <w:t>2017 m. kovo i</w:t>
      </w:r>
      <w:r>
        <w:t xml:space="preserve">r balandžio mėnesiais sudaryta </w:t>
      </w:r>
      <w:r w:rsidRPr="0090119B">
        <w:t>rangos sutart</w:t>
      </w:r>
      <w:r>
        <w:t xml:space="preserve">ys su UAB „Utenos melioracija“, Per Aarsleff A/S ir </w:t>
      </w:r>
      <w:r w:rsidRPr="0090119B">
        <w:t xml:space="preserve">UAB „KRS“. </w:t>
      </w:r>
      <w:r>
        <w:t>Naujų nuotekų tinklų statybos Gižų kaime darbai baigti 2018 m. lapkričio mėnesį. Gižų kaime paklota apie 7,5 km naujų nuotekų tinklų prie kurių planuojama prijungti 155 būstus. Naujų nuotekų tinklų statybos  Klausučių kaime darbai baigti 2018 m. spalio mėnesį. Klausučių kaime paklota virš 2,0 km naujų nuotekų tinklų prie kurių planuojama prijungti 62 būstus.</w:t>
      </w:r>
      <w:r w:rsidRPr="0090119B">
        <w:t xml:space="preserve"> </w:t>
      </w:r>
      <w:r>
        <w:t xml:space="preserve">Nuotekų valyklos įrengimo Gižų kaime ir vandentiekio ir nuotekų tinklų statybos ir rekonstrukcijos Vilkaviškio aglomeracijoje darbai turėjo būti pabaigti 2018 metais. Kadangi žiemos periodu nebuvo galimybės paleisti nuotekų valyklos, nuotekų valyklos įrengimo Gižų kaime sutartis pratęsta iki 2019-06-01. Vandentiekio ir nuotekų tinklų statybos ir rekonstrukcijos Vilkaviškio aglomeracijoje darbai pratęsti iki 2019-06-01, kadangi vykdant darbus rastos nepažymėtos komunikacijos dėl ko reikėjo koreguoti projektą. </w:t>
      </w:r>
    </w:p>
    <w:p w:rsidR="002F3D06" w:rsidRDefault="002F3D06" w:rsidP="004D5415">
      <w:pPr>
        <w:ind w:firstLine="680"/>
        <w:jc w:val="both"/>
      </w:pPr>
      <w:r>
        <w:t>2018 metais buvo pratęsta</w:t>
      </w:r>
      <w:r w:rsidRPr="00D03DF9">
        <w:t xml:space="preserve"> </w:t>
      </w:r>
      <w:r>
        <w:t xml:space="preserve">2015 m. pasirašyta </w:t>
      </w:r>
      <w:r w:rsidRPr="00D03DF9">
        <w:t xml:space="preserve">AB Šiaulių banko </w:t>
      </w:r>
      <w:r>
        <w:t>kreditinės linijos sutartis apyvartinių lėšų papildymui. Paskolos likutis 201</w:t>
      </w:r>
      <w:r w:rsidR="00D70185">
        <w:t>8</w:t>
      </w:r>
      <w:r>
        <w:t xml:space="preserve"> m. gruodžio 31 d. buvo 243,9 tūkst. Eur. Grąžinimo terminas numatytas 2019 m. birželio 4 d.</w:t>
      </w:r>
    </w:p>
    <w:p w:rsidR="00AA1815" w:rsidRPr="00B04CE7" w:rsidRDefault="00AA1815" w:rsidP="004D5415">
      <w:pPr>
        <w:ind w:firstLine="680"/>
        <w:contextualSpacing/>
        <w:rPr>
          <w:b/>
          <w:sz w:val="28"/>
          <w:szCs w:val="28"/>
        </w:rPr>
      </w:pPr>
      <w:r w:rsidRPr="00B04CE7">
        <w:t xml:space="preserve">                 </w:t>
      </w:r>
      <w:r w:rsidRPr="00B04CE7">
        <w:tab/>
      </w:r>
      <w:r w:rsidRPr="00B04CE7">
        <w:tab/>
      </w:r>
    </w:p>
    <w:p w:rsidR="000267D0" w:rsidRPr="00FB1541" w:rsidRDefault="000267D0" w:rsidP="00FB1541">
      <w:pPr>
        <w:pStyle w:val="ListParagraph"/>
        <w:numPr>
          <w:ilvl w:val="0"/>
          <w:numId w:val="25"/>
        </w:numPr>
        <w:jc w:val="center"/>
        <w:rPr>
          <w:b/>
          <w:sz w:val="28"/>
          <w:szCs w:val="28"/>
        </w:rPr>
      </w:pPr>
      <w:r w:rsidRPr="00FB1541">
        <w:rPr>
          <w:b/>
          <w:sz w:val="28"/>
          <w:szCs w:val="28"/>
        </w:rPr>
        <w:t>PAGRINDINĖ ĮMONĖS VEIKLA</w:t>
      </w:r>
    </w:p>
    <w:p w:rsidR="00FB1541" w:rsidRPr="00FB1541" w:rsidRDefault="00FB1541" w:rsidP="00FB1541">
      <w:pPr>
        <w:pStyle w:val="ListParagraph"/>
        <w:ind w:left="360"/>
        <w:rPr>
          <w:b/>
          <w:sz w:val="28"/>
          <w:szCs w:val="28"/>
        </w:rPr>
      </w:pPr>
    </w:p>
    <w:p w:rsidR="003E315E" w:rsidRDefault="000267D0" w:rsidP="004D5415">
      <w:pPr>
        <w:pStyle w:val="ListParagraph"/>
        <w:ind w:left="0" w:firstLine="454"/>
        <w:jc w:val="both"/>
      </w:pPr>
      <w:r w:rsidRPr="004A5B83">
        <w:t>UAB „Vilkaviškio vandenys“ yra Vilkaviškio rajono savivaldybės kontroliuojama įmonė, turinti geriamojo vandens tiekimo ir nuotekų tvarkymo veiklos licenciją 2015-07-17 Nr. L7-GVTNT-47, išduotą Valstybinės kainų ir energetikos kontrolės komisijos ir Vilkaviškio rajono savivaldybės Tarybos sprendimu 2015-12-18 Nr. B-TS-237 paskirta viešuoju geriamojo vandens tiekėju ir nuotekų tvarkytoju Vilkaviškio rajono savivaldybės teritorijoje</w:t>
      </w:r>
      <w:r w:rsidR="003E315E" w:rsidRPr="00CF58F8">
        <w:t>, taip pat Vilkaviškio rajono savivaldybės Tarybos sprendimu 2018-03-30 Nr. B-TS-1040 paskirta paviršinių nuotekų tvarkytoja Vilkaviškio rajono savivaldybės teritorijoje.</w:t>
      </w:r>
    </w:p>
    <w:p w:rsidR="00653EA9" w:rsidRPr="009E1F1C" w:rsidRDefault="00653EA9" w:rsidP="004D5415">
      <w:pPr>
        <w:ind w:firstLine="454"/>
        <w:contextualSpacing/>
        <w:jc w:val="both"/>
      </w:pPr>
      <w:r>
        <w:t>Ataskaitiniu laikotarpiu daug dėmesio</w:t>
      </w:r>
      <w:r w:rsidRPr="009E1F1C">
        <w:t xml:space="preserve"> buvo skiriama vandens netekties </w:t>
      </w:r>
      <w:r>
        <w:t xml:space="preserve">(ypatingai kaimų vandentiekio tinkluose) </w:t>
      </w:r>
      <w:r w:rsidRPr="009E1F1C">
        <w:t>bei infiltracijos mažinimui</w:t>
      </w:r>
      <w:r>
        <w:t>, eliminuojant nelegalius paviršinių nuotekų tinklų pajungimus</w:t>
      </w:r>
      <w:r w:rsidRPr="009E1F1C">
        <w:t xml:space="preserve">, </w:t>
      </w:r>
      <w:r>
        <w:t xml:space="preserve">skolų prevencijai ir išieškojimui, </w:t>
      </w:r>
      <w:r w:rsidRPr="009E1F1C">
        <w:t xml:space="preserve">efektyviam abonentinės tarnybos darbui, </w:t>
      </w:r>
      <w:r>
        <w:t xml:space="preserve">vandens ir nuotekų </w:t>
      </w:r>
      <w:r w:rsidRPr="009E1F1C">
        <w:t>apskait</w:t>
      </w:r>
      <w:r>
        <w:t>ai</w:t>
      </w:r>
      <w:r w:rsidRPr="009E1F1C">
        <w:t xml:space="preserve"> </w:t>
      </w:r>
      <w:r>
        <w:t>bei</w:t>
      </w:r>
      <w:r w:rsidRPr="009E1F1C">
        <w:t xml:space="preserve"> jos kontrol</w:t>
      </w:r>
      <w:r>
        <w:t>ei</w:t>
      </w:r>
      <w:r w:rsidRPr="009E1F1C">
        <w:t xml:space="preserve">, efektyviam turto valdymui, </w:t>
      </w:r>
      <w:r>
        <w:t xml:space="preserve">ypatingai </w:t>
      </w:r>
      <w:r w:rsidRPr="009E1F1C">
        <w:t>naujų vartotojų prisijungimui</w:t>
      </w:r>
      <w:r>
        <w:t xml:space="preserve"> prie naujai paklotų vandentiekio ir nuotekų tinklų</w:t>
      </w:r>
      <w:r w:rsidRPr="009E1F1C">
        <w:t xml:space="preserve">, darbo našumui didinti, </w:t>
      </w:r>
      <w:r w:rsidRPr="00280FD0">
        <w:t>siekti stabilios finansinės įmonės būklės</w:t>
      </w:r>
      <w:r w:rsidRPr="009E1F1C">
        <w:t>.</w:t>
      </w:r>
    </w:p>
    <w:p w:rsidR="00D06BAF" w:rsidRPr="009E1F1C" w:rsidRDefault="00D06BAF" w:rsidP="004D5415">
      <w:pPr>
        <w:ind w:firstLine="454"/>
        <w:jc w:val="both"/>
      </w:pPr>
      <w:r w:rsidRPr="009E1F1C">
        <w:t xml:space="preserve">Papildoma įmonės veikla - tai nuotekų </w:t>
      </w:r>
      <w:r>
        <w:t>vežimas asenizaciniu transportu</w:t>
      </w:r>
      <w:r w:rsidRPr="009E1F1C">
        <w:t xml:space="preserve">, nuotekų vamzdynų </w:t>
      </w:r>
      <w:r>
        <w:t xml:space="preserve">prakimšimas ir </w:t>
      </w:r>
      <w:r w:rsidRPr="009E1F1C">
        <w:t xml:space="preserve">praplovimas, </w:t>
      </w:r>
      <w:r>
        <w:t>VAM</w:t>
      </w:r>
      <w:r w:rsidRPr="009E1F1C">
        <w:t xml:space="preserve"> įrengimas, vandentiekio ir nuotekų tinklų remontas, </w:t>
      </w:r>
      <w:r>
        <w:t xml:space="preserve">įvadų ir išvadų įrengimas (galima išsimokėtinai), </w:t>
      </w:r>
      <w:r w:rsidRPr="009E1F1C">
        <w:t>vandens ir nuotekų laboratorijos paslaugos.</w:t>
      </w:r>
      <w:r>
        <w:t xml:space="preserve"> </w:t>
      </w:r>
    </w:p>
    <w:p w:rsidR="00A2203F" w:rsidRPr="00B04CE7" w:rsidRDefault="00A2203F" w:rsidP="004D5415">
      <w:pPr>
        <w:ind w:firstLine="680"/>
        <w:contextualSpacing/>
        <w:rPr>
          <w:b/>
          <w:sz w:val="28"/>
          <w:szCs w:val="28"/>
        </w:rPr>
      </w:pPr>
    </w:p>
    <w:p w:rsidR="000267D0" w:rsidRPr="003E252E" w:rsidRDefault="000267D0" w:rsidP="004D5415">
      <w:pPr>
        <w:ind w:firstLine="680"/>
        <w:contextualSpacing/>
        <w:rPr>
          <w:b/>
        </w:rPr>
      </w:pPr>
      <w:r w:rsidRPr="003E252E">
        <w:rPr>
          <w:b/>
        </w:rPr>
        <w:t>3.1</w:t>
      </w:r>
      <w:r w:rsidR="004D5415">
        <w:rPr>
          <w:b/>
        </w:rPr>
        <w:t>.</w:t>
      </w:r>
      <w:r w:rsidRPr="003E252E">
        <w:rPr>
          <w:b/>
        </w:rPr>
        <w:t xml:space="preserve"> VEIKLOS APIMTYS</w:t>
      </w:r>
    </w:p>
    <w:p w:rsidR="00A63F2A" w:rsidRDefault="00A63F2A" w:rsidP="004D5415">
      <w:pPr>
        <w:ind w:firstLine="680"/>
        <w:contextualSpacing/>
        <w:jc w:val="both"/>
      </w:pPr>
    </w:p>
    <w:p w:rsidR="000267D0" w:rsidRPr="00B04CE7" w:rsidRDefault="000267D0" w:rsidP="004D5415">
      <w:pPr>
        <w:ind w:firstLine="680"/>
        <w:contextualSpacing/>
        <w:jc w:val="both"/>
      </w:pPr>
      <w:r w:rsidRPr="00B04CE7">
        <w:t xml:space="preserve">UAB „Vilkaviškio vandenys“ veiklos kryptis - teikti kokybiškas geriamojo vandens tiekimo ir nuotekų tvarkymo paslaugas vartotojams, užtikrinant jų prieinamumą </w:t>
      </w:r>
      <w:r>
        <w:t>kuo daugiau</w:t>
      </w:r>
      <w:r w:rsidRPr="00B04CE7">
        <w:t xml:space="preserve"> rajono gyventoj</w:t>
      </w:r>
      <w:r>
        <w:t>ų</w:t>
      </w:r>
      <w:r w:rsidRPr="00B04CE7">
        <w:t>, įmon</w:t>
      </w:r>
      <w:r>
        <w:t xml:space="preserve">ių </w:t>
      </w:r>
      <w:r w:rsidRPr="00B04CE7">
        <w:t>bei organizacij</w:t>
      </w:r>
      <w:r>
        <w:t>ų</w:t>
      </w:r>
      <w:r w:rsidRPr="00B04CE7">
        <w:t xml:space="preserve">, patiriant mažiausias išlaidas ir padarant minimalią žalą aplinkai. Įmonės veikla visada orientuota į klientų poreikių tenkinimą, pastovų paslaugų kokybės ir kainos santykio gerinimą.  </w:t>
      </w:r>
    </w:p>
    <w:p w:rsidR="000267D0" w:rsidRPr="00B04CE7" w:rsidRDefault="000267D0" w:rsidP="004D5415">
      <w:pPr>
        <w:ind w:firstLine="680"/>
        <w:contextualSpacing/>
        <w:jc w:val="both"/>
      </w:pPr>
      <w:r w:rsidRPr="00B04CE7">
        <w:t>UAB „Vilkaviškio vandenys“ pagrindiniai tikslai yra:</w:t>
      </w:r>
      <w:r>
        <w:t xml:space="preserve"> a</w:t>
      </w:r>
      <w:r w:rsidRPr="00B04CE7">
        <w:t>prūpinti vartotojus ir abonentus geros kokybės geriamuoju vandeniu;</w:t>
      </w:r>
      <w:r>
        <w:t xml:space="preserve"> s</w:t>
      </w:r>
      <w:r w:rsidRPr="00B04CE7">
        <w:t>umažinti aplinkos taršą tvarkant buitines nuotekas, jungiant naujus vartotojus prie centralizuotų nuotekų surinkimo tinklų;</w:t>
      </w:r>
      <w:r>
        <w:t xml:space="preserve"> n</w:t>
      </w:r>
      <w:r w:rsidRPr="00B04CE7">
        <w:t>uolat plėsti įmonės veiklą, tiesiant naujus vandentiekio ir nuotekų tinklus, prijungiant naujus vartotojus;</w:t>
      </w:r>
      <w:r>
        <w:t xml:space="preserve"> g</w:t>
      </w:r>
      <w:r w:rsidRPr="00B04CE7">
        <w:t>erinti darbuotojų darbo kokybę, suteikti tinkamas sąlygas našiam darbui;</w:t>
      </w:r>
      <w:r>
        <w:t xml:space="preserve"> s</w:t>
      </w:r>
      <w:r w:rsidRPr="00B04CE7">
        <w:t>iekti stabilios finansinės įmonės būklės, bei įgyvendinti akcininkų turtinius interesus.</w:t>
      </w:r>
    </w:p>
    <w:p w:rsidR="000267D0" w:rsidRPr="00B04CE7" w:rsidRDefault="000267D0" w:rsidP="004D5415">
      <w:pPr>
        <w:ind w:firstLine="680"/>
        <w:contextualSpacing/>
        <w:jc w:val="both"/>
      </w:pPr>
      <w:r w:rsidRPr="00ED3F3D">
        <w:t>201</w:t>
      </w:r>
      <w:r w:rsidR="007E21CF">
        <w:t>8</w:t>
      </w:r>
      <w:r w:rsidRPr="00ED3F3D">
        <w:t xml:space="preserve"> metais bendrovė </w:t>
      </w:r>
      <w:r w:rsidRPr="00725CAC">
        <w:t xml:space="preserve">turėjo </w:t>
      </w:r>
      <w:r w:rsidR="00725CAC" w:rsidRPr="00725CAC">
        <w:t>25,25</w:t>
      </w:r>
      <w:r w:rsidRPr="00725CAC">
        <w:rPr>
          <w:color w:val="FF0000"/>
        </w:rPr>
        <w:t xml:space="preserve"> </w:t>
      </w:r>
      <w:r w:rsidRPr="00725CAC">
        <w:t xml:space="preserve">mln. Eur turto, taip pat apie </w:t>
      </w:r>
      <w:r w:rsidR="00725CAC" w:rsidRPr="00725CAC">
        <w:t>0,16</w:t>
      </w:r>
      <w:r w:rsidRPr="00725CAC">
        <w:rPr>
          <w:color w:val="FF0000"/>
        </w:rPr>
        <w:t xml:space="preserve"> </w:t>
      </w:r>
      <w:r w:rsidRPr="00725CAC">
        <w:t>mln.</w:t>
      </w:r>
      <w:r w:rsidR="007208FC">
        <w:t xml:space="preserve"> </w:t>
      </w:r>
      <w:r w:rsidRPr="003923E6">
        <w:t xml:space="preserve"> Eur turto eksploatavo pagal sutartis.</w:t>
      </w:r>
      <w:r w:rsidRPr="00B04CE7">
        <w:t xml:space="preserve"> </w:t>
      </w:r>
      <w:r w:rsidR="00080AC2">
        <w:t xml:space="preserve">Nekilnojamo turto mokestis sudarė 8811 Eur. </w:t>
      </w:r>
      <w:r w:rsidRPr="00ED3F3D">
        <w:t xml:space="preserve">Vilkaviškio rajono </w:t>
      </w:r>
      <w:r w:rsidRPr="00ED3F3D">
        <w:lastRenderedPageBreak/>
        <w:t xml:space="preserve">savivaldybė skyrė </w:t>
      </w:r>
      <w:r w:rsidR="00875C47" w:rsidRPr="00CD0628">
        <w:t>100</w:t>
      </w:r>
      <w:r w:rsidRPr="00ED3F3D">
        <w:t xml:space="preserve"> tūkst. Eur</w:t>
      </w:r>
      <w:r w:rsidRPr="00B04CE7">
        <w:t xml:space="preserve"> sumą perimtų kaimų vandenviečių sutvarkymui, </w:t>
      </w:r>
      <w:r w:rsidR="00725CAC">
        <w:t xml:space="preserve">VGĮ statybai, </w:t>
      </w:r>
      <w:r w:rsidRPr="00B04CE7">
        <w:t xml:space="preserve">vandentiekio ir kanalizacijos sistemų </w:t>
      </w:r>
      <w:r>
        <w:t xml:space="preserve">eksploatacijai ir </w:t>
      </w:r>
      <w:r w:rsidRPr="00B04CE7">
        <w:t>remontui, naujų tinklų tiesimui.</w:t>
      </w:r>
    </w:p>
    <w:p w:rsidR="000267D0" w:rsidRDefault="000267D0" w:rsidP="004D5415">
      <w:pPr>
        <w:ind w:firstLine="680"/>
        <w:contextualSpacing/>
        <w:jc w:val="both"/>
      </w:pPr>
      <w:r w:rsidRPr="00B04CE7">
        <w:t>201</w:t>
      </w:r>
      <w:r w:rsidR="00812593">
        <w:t>8</w:t>
      </w:r>
      <w:r w:rsidRPr="00B04CE7">
        <w:t xml:space="preserve"> m. UAB „Vilkaviškio vandenys“ eksploatavo Vilkaviškio, Kybartų, Virbalio miestų ir </w:t>
      </w:r>
      <w:r w:rsidR="00503645">
        <w:t>6</w:t>
      </w:r>
      <w:r w:rsidR="00812593">
        <w:t>7</w:t>
      </w:r>
      <w:r w:rsidRPr="00B04CE7">
        <w:t xml:space="preserve"> Vilkaviškio rajono savivaldybės kaimų vandentvarkos ūkio infrastruktūras,</w:t>
      </w:r>
      <w:r w:rsidR="00FA153D">
        <w:t xml:space="preserve"> susidedančias iš 5</w:t>
      </w:r>
      <w:r w:rsidR="00812593">
        <w:t>7</w:t>
      </w:r>
      <w:r w:rsidR="00FA153D">
        <w:t xml:space="preserve"> vandenviečių,</w:t>
      </w:r>
      <w:r w:rsidRPr="00B04CE7">
        <w:t xml:space="preserve"> kurios</w:t>
      </w:r>
      <w:r w:rsidR="00FA153D">
        <w:t>e</w:t>
      </w:r>
      <w:r w:rsidRPr="00B04CE7">
        <w:t xml:space="preserve"> </w:t>
      </w:r>
      <w:r w:rsidR="00FA153D">
        <w:t xml:space="preserve">yra </w:t>
      </w:r>
      <w:r w:rsidR="00776935">
        <w:t>6</w:t>
      </w:r>
      <w:r w:rsidR="00812593">
        <w:t>9</w:t>
      </w:r>
      <w:r w:rsidRPr="00B04CE7">
        <w:t xml:space="preserve"> </w:t>
      </w:r>
      <w:r>
        <w:t>gręžini</w:t>
      </w:r>
      <w:r w:rsidR="00812593">
        <w:t>ai</w:t>
      </w:r>
      <w:r w:rsidRPr="00B04CE7">
        <w:t xml:space="preserve"> su </w:t>
      </w:r>
      <w:r>
        <w:t>6</w:t>
      </w:r>
      <w:r w:rsidR="00812593">
        <w:t>9</w:t>
      </w:r>
      <w:r w:rsidRPr="00B04CE7">
        <w:t xml:space="preserve"> sumontuot</w:t>
      </w:r>
      <w:r>
        <w:t>ais</w:t>
      </w:r>
      <w:r w:rsidRPr="00B04CE7">
        <w:t xml:space="preserve"> vandens siurbli</w:t>
      </w:r>
      <w:r>
        <w:t>ais</w:t>
      </w:r>
      <w:r w:rsidRPr="00B04CE7">
        <w:t xml:space="preserve">, </w:t>
      </w:r>
      <w:r w:rsidR="00812593">
        <w:t>7</w:t>
      </w:r>
      <w:r w:rsidRPr="00B04CE7">
        <w:t xml:space="preserve"> vandens gerinimo įrenginių (Kybartų, Pilviškių, Gižų</w:t>
      </w:r>
      <w:r w:rsidR="00C76824">
        <w:t xml:space="preserve">, </w:t>
      </w:r>
      <w:r>
        <w:t>Gudkaimio</w:t>
      </w:r>
      <w:r w:rsidR="006C4CFA">
        <w:t>,</w:t>
      </w:r>
      <w:r w:rsidR="00C76824">
        <w:t xml:space="preserve"> </w:t>
      </w:r>
      <w:r w:rsidR="006C4CFA">
        <w:t>Ba</w:t>
      </w:r>
      <w:r w:rsidR="00C76824">
        <w:t>rtninkų</w:t>
      </w:r>
      <w:r w:rsidR="00812593">
        <w:t>,</w:t>
      </w:r>
      <w:r w:rsidR="006C4CFA">
        <w:t xml:space="preserve"> Mažučių</w:t>
      </w:r>
      <w:r w:rsidR="00812593">
        <w:t xml:space="preserve"> ir Gražiškių</w:t>
      </w:r>
      <w:r w:rsidRPr="00B04CE7">
        <w:t xml:space="preserve">), vienos vandens pakėlimo stoties (Virbalis) ir </w:t>
      </w:r>
      <w:r w:rsidR="002E7537">
        <w:rPr>
          <w:b/>
        </w:rPr>
        <w:t>30</w:t>
      </w:r>
      <w:r w:rsidR="00812593">
        <w:rPr>
          <w:b/>
        </w:rPr>
        <w:t>9</w:t>
      </w:r>
      <w:r w:rsidRPr="00B04CE7">
        <w:rPr>
          <w:b/>
        </w:rPr>
        <w:t xml:space="preserve"> km</w:t>
      </w:r>
      <w:r w:rsidRPr="00B04CE7">
        <w:t xml:space="preserve"> vandentiekio tinklų</w:t>
      </w:r>
      <w:r w:rsidR="006C4CFA">
        <w:t xml:space="preserve"> bei 35</w:t>
      </w:r>
      <w:r w:rsidR="00812593">
        <w:t>4</w:t>
      </w:r>
      <w:r w:rsidR="006C4CFA">
        <w:t xml:space="preserve"> hidrantų</w:t>
      </w:r>
      <w:r w:rsidRPr="00B04CE7">
        <w:t>. Nuotekų tvarkymo paslaugas teikia 1</w:t>
      </w:r>
      <w:r w:rsidR="006C4CFA">
        <w:t>7</w:t>
      </w:r>
      <w:r w:rsidRPr="00B04CE7">
        <w:t xml:space="preserve"> Vilkaviškio rajono savivaldybės gyvenamųjų vietovių. Įmonė eksploatuoja </w:t>
      </w:r>
      <w:r>
        <w:t>10</w:t>
      </w:r>
      <w:r w:rsidRPr="00B04CE7">
        <w:t xml:space="preserve"> nuotekų valyklų, 6</w:t>
      </w:r>
      <w:r>
        <w:t>3</w:t>
      </w:r>
      <w:r w:rsidRPr="00B04CE7">
        <w:t xml:space="preserve"> nuotekų perpumpavimo stotis su </w:t>
      </w:r>
      <w:r>
        <w:t>107</w:t>
      </w:r>
      <w:r w:rsidRPr="00B04CE7">
        <w:t xml:space="preserve"> jose instaliuot</w:t>
      </w:r>
      <w:r>
        <w:t>ais</w:t>
      </w:r>
      <w:r w:rsidRPr="00B04CE7">
        <w:t xml:space="preserve"> nuotekų siurbli</w:t>
      </w:r>
      <w:r>
        <w:t>ais</w:t>
      </w:r>
      <w:r w:rsidRPr="00B04CE7">
        <w:t xml:space="preserve"> ir </w:t>
      </w:r>
      <w:r w:rsidRPr="00B04CE7">
        <w:rPr>
          <w:b/>
        </w:rPr>
        <w:t>1</w:t>
      </w:r>
      <w:r>
        <w:rPr>
          <w:b/>
        </w:rPr>
        <w:t>8</w:t>
      </w:r>
      <w:r w:rsidR="006C4CFA">
        <w:rPr>
          <w:b/>
        </w:rPr>
        <w:t>2</w:t>
      </w:r>
      <w:r w:rsidRPr="00B04CE7">
        <w:rPr>
          <w:b/>
        </w:rPr>
        <w:t xml:space="preserve"> km</w:t>
      </w:r>
      <w:r w:rsidRPr="00B04CE7">
        <w:t xml:space="preserve"> nuotekų tinklų.</w:t>
      </w:r>
      <w:r w:rsidR="00323A4A">
        <w:t xml:space="preserve"> </w:t>
      </w:r>
      <w:r w:rsidRPr="00B04CE7">
        <w:t xml:space="preserve">UAB „Vilkaviškio vandenys“ teikiamomis geriamojo vandens tiekimo paslaugomis naudojosi iš </w:t>
      </w:r>
      <w:r w:rsidRPr="007C31D6">
        <w:t xml:space="preserve">viso </w:t>
      </w:r>
      <w:r w:rsidRPr="006D6A7A">
        <w:rPr>
          <w:b/>
        </w:rPr>
        <w:t>1</w:t>
      </w:r>
      <w:r w:rsidR="006D6A7A" w:rsidRPr="006D6A7A">
        <w:rPr>
          <w:b/>
        </w:rPr>
        <w:t>1788</w:t>
      </w:r>
      <w:r w:rsidRPr="006D6A7A">
        <w:t xml:space="preserve"> abonentai (</w:t>
      </w:r>
      <w:r w:rsidR="00A77F1B" w:rsidRPr="006D6A7A">
        <w:t>3</w:t>
      </w:r>
      <w:r w:rsidR="00DC45F1" w:rsidRPr="006D6A7A">
        <w:t>3</w:t>
      </w:r>
      <w:r w:rsidR="007C31D6" w:rsidRPr="006D6A7A">
        <w:t>9</w:t>
      </w:r>
      <w:r w:rsidRPr="006D6A7A">
        <w:t>) ir vartotojai (11</w:t>
      </w:r>
      <w:r w:rsidR="006D6A7A" w:rsidRPr="006D6A7A">
        <w:t>449</w:t>
      </w:r>
      <w:r w:rsidRPr="00B04CE7">
        <w:t>)</w:t>
      </w:r>
      <w:r w:rsidR="006D6A7A">
        <w:t xml:space="preserve">, nuotekų tvarkymo paslaugomis – </w:t>
      </w:r>
      <w:r w:rsidR="006D6A7A" w:rsidRPr="006D6A7A">
        <w:rPr>
          <w:b/>
        </w:rPr>
        <w:t>9033</w:t>
      </w:r>
      <w:r w:rsidR="006D6A7A">
        <w:t xml:space="preserve"> abonentai (24</w:t>
      </w:r>
      <w:r w:rsidR="00124E97">
        <w:t>3</w:t>
      </w:r>
      <w:r w:rsidR="006D6A7A">
        <w:t>) ir vartotojai (879</w:t>
      </w:r>
      <w:r w:rsidR="00E97F48">
        <w:t>0</w:t>
      </w:r>
      <w:r w:rsidR="006D6A7A">
        <w:t>)</w:t>
      </w:r>
      <w:r w:rsidR="00A77F1B">
        <w:t>.</w:t>
      </w:r>
    </w:p>
    <w:p w:rsidR="00457B17" w:rsidRDefault="00457B17" w:rsidP="004D5415">
      <w:pPr>
        <w:ind w:firstLine="680"/>
        <w:contextualSpacing/>
        <w:jc w:val="both"/>
      </w:pPr>
    </w:p>
    <w:p w:rsidR="000267D0" w:rsidRPr="003E252E" w:rsidRDefault="000267D0" w:rsidP="004D5415">
      <w:pPr>
        <w:ind w:firstLine="680"/>
        <w:contextualSpacing/>
        <w:rPr>
          <w:b/>
        </w:rPr>
      </w:pPr>
      <w:r w:rsidRPr="003E252E">
        <w:rPr>
          <w:b/>
        </w:rPr>
        <w:t>3.</w:t>
      </w:r>
      <w:r w:rsidR="00323A4A">
        <w:rPr>
          <w:b/>
        </w:rPr>
        <w:t>2</w:t>
      </w:r>
      <w:r w:rsidRPr="003E252E">
        <w:rPr>
          <w:b/>
        </w:rPr>
        <w:t>. GERIAMOJO VANDENS TIEKIMAS</w:t>
      </w:r>
    </w:p>
    <w:p w:rsidR="000267D0" w:rsidRPr="00B04CE7" w:rsidRDefault="000267D0" w:rsidP="004D5415">
      <w:pPr>
        <w:ind w:firstLine="680"/>
        <w:contextualSpacing/>
        <w:rPr>
          <w:b/>
          <w:sz w:val="28"/>
          <w:szCs w:val="28"/>
        </w:rPr>
      </w:pPr>
    </w:p>
    <w:p w:rsidR="000267D0" w:rsidRPr="00B04CE7" w:rsidRDefault="000267D0" w:rsidP="004D5415">
      <w:pPr>
        <w:ind w:firstLine="680"/>
        <w:contextualSpacing/>
      </w:pPr>
      <w:r w:rsidRPr="00B04CE7">
        <w:rPr>
          <w:b/>
          <w:sz w:val="28"/>
          <w:szCs w:val="28"/>
        </w:rPr>
        <w:t>3.</w:t>
      </w:r>
      <w:r w:rsidR="00323A4A">
        <w:rPr>
          <w:b/>
          <w:sz w:val="28"/>
          <w:szCs w:val="28"/>
        </w:rPr>
        <w:t>2</w:t>
      </w:r>
      <w:r w:rsidRPr="00B04CE7">
        <w:rPr>
          <w:b/>
          <w:sz w:val="28"/>
          <w:szCs w:val="28"/>
        </w:rPr>
        <w:t>.1. Vandens gavyba ir tiekimas</w:t>
      </w:r>
    </w:p>
    <w:p w:rsidR="000267D0" w:rsidRPr="00B04CE7" w:rsidRDefault="000267D0" w:rsidP="004D5415">
      <w:pPr>
        <w:ind w:firstLine="680"/>
        <w:contextualSpacing/>
      </w:pPr>
    </w:p>
    <w:p w:rsidR="000267D0" w:rsidRPr="00B04CE7" w:rsidRDefault="000267D0" w:rsidP="004D5415">
      <w:pPr>
        <w:ind w:firstLine="680"/>
        <w:contextualSpacing/>
        <w:jc w:val="both"/>
      </w:pPr>
      <w:r w:rsidRPr="00B04CE7">
        <w:t xml:space="preserve">UAB „Vilkaviškio vandenys“ vandens tiekimo ūkį sudaro atskiros </w:t>
      </w:r>
      <w:r w:rsidRPr="00776935">
        <w:t>5</w:t>
      </w:r>
      <w:r w:rsidR="003E315E">
        <w:t>7</w:t>
      </w:r>
      <w:r w:rsidRPr="00776935">
        <w:t xml:space="preserve"> vandenvietės (6</w:t>
      </w:r>
      <w:r w:rsidR="003E315E">
        <w:t>9</w:t>
      </w:r>
      <w:r w:rsidRPr="00B04CE7">
        <w:t xml:space="preserve"> gręžiniai), kuriose 201</w:t>
      </w:r>
      <w:r w:rsidR="003E315E">
        <w:t>8</w:t>
      </w:r>
      <w:r w:rsidRPr="00B04CE7">
        <w:t xml:space="preserve"> metais išgauta iš viso </w:t>
      </w:r>
      <w:r>
        <w:rPr>
          <w:b/>
        </w:rPr>
        <w:t>10</w:t>
      </w:r>
      <w:r w:rsidR="003E315E">
        <w:rPr>
          <w:b/>
        </w:rPr>
        <w:t>50</w:t>
      </w:r>
      <w:r w:rsidR="004552D0">
        <w:rPr>
          <w:b/>
        </w:rPr>
        <w:t>,</w:t>
      </w:r>
      <w:r w:rsidR="003E315E">
        <w:rPr>
          <w:b/>
        </w:rPr>
        <w:t>8</w:t>
      </w:r>
      <w:r w:rsidRPr="00B04CE7">
        <w:t xml:space="preserve"> tūkst. m</w:t>
      </w:r>
      <w:r w:rsidRPr="00B04CE7">
        <w:rPr>
          <w:vertAlign w:val="superscript"/>
        </w:rPr>
        <w:t>3</w:t>
      </w:r>
      <w:r w:rsidRPr="00B04CE7">
        <w:t xml:space="preserve"> vandens</w:t>
      </w:r>
      <w:r w:rsidR="003E315E">
        <w:t xml:space="preserve"> (3,3 % daugiau nei 2017 m.)</w:t>
      </w:r>
      <w:r w:rsidRPr="00B04CE7">
        <w:t>.</w:t>
      </w:r>
      <w:r w:rsidRPr="00A379E4">
        <w:t xml:space="preserve"> </w:t>
      </w:r>
      <w:r w:rsidRPr="00B04CE7">
        <w:t xml:space="preserve">Patiekta abonentams ir vartotojams </w:t>
      </w:r>
      <w:r w:rsidR="00457B17">
        <w:rPr>
          <w:b/>
        </w:rPr>
        <w:t>10</w:t>
      </w:r>
      <w:r w:rsidR="003E315E">
        <w:rPr>
          <w:b/>
        </w:rPr>
        <w:t>36</w:t>
      </w:r>
      <w:r w:rsidR="00457B17">
        <w:rPr>
          <w:b/>
        </w:rPr>
        <w:t>,</w:t>
      </w:r>
      <w:r w:rsidR="003E315E">
        <w:rPr>
          <w:b/>
        </w:rPr>
        <w:t>2</w:t>
      </w:r>
      <w:r w:rsidRPr="00B04CE7">
        <w:t xml:space="preserve"> tūkst. m</w:t>
      </w:r>
      <w:r w:rsidRPr="00B04CE7">
        <w:rPr>
          <w:vertAlign w:val="superscript"/>
        </w:rPr>
        <w:t xml:space="preserve">3 </w:t>
      </w:r>
      <w:r w:rsidRPr="00B04CE7">
        <w:t>vandens</w:t>
      </w:r>
      <w:r w:rsidR="009246BB">
        <w:t xml:space="preserve"> (3,5 % daugiau nei 2017 m.)</w:t>
      </w:r>
      <w:r w:rsidRPr="00B04CE7">
        <w:t xml:space="preserve">. </w:t>
      </w:r>
    </w:p>
    <w:p w:rsidR="000267D0" w:rsidRDefault="000267D0" w:rsidP="004D5415">
      <w:pPr>
        <w:tabs>
          <w:tab w:val="left" w:pos="709"/>
        </w:tabs>
        <w:ind w:firstLine="680"/>
        <w:contextualSpacing/>
        <w:jc w:val="both"/>
      </w:pPr>
      <w:r>
        <w:t>Ataskaitiniais</w:t>
      </w:r>
      <w:r w:rsidRPr="00B04CE7">
        <w:t xml:space="preserve"> metais pakankamai daug dėmesio buvo skirta vandenviečių techniniai daliai ir aplinkai tvarkyti. Tikslinga būtų kaimo vandenvietėse sumontuoti telemetrijos įrangą, kuri suteiktų galimybę nuskaityti gręžinių siurblių darbo duomenis į centrinį valdymo pultą (dispečerinę), bei leistų valdyti gręžinių darbą nuotoliniu būdu, kas ženkliai sumažintų vandenviečių eksploatavimo ir priežiūros darbų kaštus.</w:t>
      </w:r>
    </w:p>
    <w:p w:rsidR="00FE1D90" w:rsidRDefault="00FE1D90" w:rsidP="004D5415">
      <w:pPr>
        <w:ind w:firstLine="426"/>
        <w:contextualSpacing/>
        <w:jc w:val="both"/>
      </w:pPr>
      <w:r>
        <w:t>Atlikome Kybartų vandenvietės vandens bokšto rezervuaro kapitalinį remontą.</w:t>
      </w:r>
    </w:p>
    <w:p w:rsidR="00FE1D90" w:rsidRDefault="00FE1D90" w:rsidP="004D5415">
      <w:pPr>
        <w:ind w:firstLine="426"/>
        <w:contextualSpacing/>
        <w:jc w:val="both"/>
      </w:pPr>
      <w:r>
        <w:t>Ataskaitiniais metais pradėjome eksploatuoti Būdviečių k. ir Patilčių k. vandenvietes.</w:t>
      </w:r>
    </w:p>
    <w:p w:rsidR="000267D0" w:rsidRPr="004A5B83" w:rsidRDefault="00FF0EB6" w:rsidP="004D5415">
      <w:pPr>
        <w:ind w:firstLine="454"/>
        <w:contextualSpacing/>
        <w:jc w:val="both"/>
      </w:pPr>
      <w:r>
        <w:t>Į</w:t>
      </w:r>
      <w:r w:rsidR="000267D0" w:rsidRPr="00A9490C">
        <w:t xml:space="preserve">monė </w:t>
      </w:r>
      <w:r>
        <w:t xml:space="preserve">yra </w:t>
      </w:r>
      <w:r w:rsidR="00A9490C" w:rsidRPr="00A9490C">
        <w:t>pateik</w:t>
      </w:r>
      <w:r>
        <w:t>us</w:t>
      </w:r>
      <w:r w:rsidR="00A9490C" w:rsidRPr="00A9490C">
        <w:t xml:space="preserve"> </w:t>
      </w:r>
      <w:r w:rsidR="000267D0" w:rsidRPr="00A9490C">
        <w:t xml:space="preserve">Lietuvos geologijos tarnybai prie Aplinkos ministerijos eksploatuojamų vandenviečių ataskaitas ekspertiniam išteklių ir SAZ nustatymo vertnimui bei išteklių aprobavimui </w:t>
      </w:r>
      <w:r w:rsidR="00A9490C" w:rsidRPr="00A9490C">
        <w:t>ir gav</w:t>
      </w:r>
      <w:r>
        <w:t>usi</w:t>
      </w:r>
      <w:r w:rsidR="00A9490C" w:rsidRPr="00A9490C">
        <w:t xml:space="preserve"> LGT </w:t>
      </w:r>
      <w:r w:rsidR="000267D0" w:rsidRPr="00A9490C">
        <w:t>leidim</w:t>
      </w:r>
      <w:r w:rsidR="00A9490C">
        <w:t>ą</w:t>
      </w:r>
      <w:r w:rsidR="000267D0" w:rsidRPr="00A9490C">
        <w:t xml:space="preserve"> </w:t>
      </w:r>
      <w:r w:rsidR="00A9490C">
        <w:t xml:space="preserve">2017-09-27 Nr. PV-17-46 </w:t>
      </w:r>
      <w:r w:rsidR="000267D0" w:rsidRPr="00A9490C">
        <w:t xml:space="preserve">naudoti </w:t>
      </w:r>
      <w:r w:rsidR="00A9490C">
        <w:t xml:space="preserve">žemės gelmių </w:t>
      </w:r>
      <w:r w:rsidR="000267D0" w:rsidRPr="00A9490C">
        <w:t>išteklius.</w:t>
      </w:r>
      <w:r>
        <w:t xml:space="preserve"> Rengiami dokumentai likusių, vėliau perimtų vandenviečių aprobavimui ir LGT leidimams gauti.</w:t>
      </w:r>
      <w:r w:rsidR="000267D0" w:rsidRPr="00A9490C">
        <w:t xml:space="preserve"> </w:t>
      </w:r>
    </w:p>
    <w:p w:rsidR="000267D0" w:rsidRDefault="000267D0" w:rsidP="004D5415">
      <w:pPr>
        <w:ind w:firstLine="680"/>
        <w:contextualSpacing/>
      </w:pPr>
    </w:p>
    <w:p w:rsidR="000267D0" w:rsidRPr="00B04CE7" w:rsidRDefault="000267D0" w:rsidP="004D5415">
      <w:pPr>
        <w:ind w:firstLine="680"/>
        <w:contextualSpacing/>
        <w:rPr>
          <w:b/>
          <w:sz w:val="28"/>
          <w:szCs w:val="28"/>
        </w:rPr>
      </w:pPr>
      <w:r w:rsidRPr="00B04CE7">
        <w:rPr>
          <w:b/>
          <w:sz w:val="28"/>
          <w:szCs w:val="28"/>
        </w:rPr>
        <w:t>3.</w:t>
      </w:r>
      <w:r w:rsidR="00323A4A">
        <w:rPr>
          <w:b/>
          <w:sz w:val="28"/>
          <w:szCs w:val="28"/>
        </w:rPr>
        <w:t>2</w:t>
      </w:r>
      <w:r w:rsidRPr="00B04CE7">
        <w:rPr>
          <w:b/>
          <w:sz w:val="28"/>
          <w:szCs w:val="28"/>
        </w:rPr>
        <w:t>.2. Vandentiekio tinklai</w:t>
      </w:r>
    </w:p>
    <w:p w:rsidR="000267D0" w:rsidRPr="00B04CE7" w:rsidRDefault="000267D0" w:rsidP="004D5415">
      <w:pPr>
        <w:ind w:firstLine="680"/>
        <w:contextualSpacing/>
      </w:pPr>
    </w:p>
    <w:p w:rsidR="000267D0" w:rsidRPr="00B04CE7" w:rsidRDefault="000267D0" w:rsidP="004D5415">
      <w:pPr>
        <w:ind w:firstLine="680"/>
        <w:contextualSpacing/>
        <w:jc w:val="both"/>
      </w:pPr>
      <w:r w:rsidRPr="00B04CE7">
        <w:t>201</w:t>
      </w:r>
      <w:r w:rsidR="00044DE0">
        <w:t>8</w:t>
      </w:r>
      <w:r w:rsidRPr="00B04CE7">
        <w:t xml:space="preserve"> metais UAB „Vilkaviškio vandenys“ eksploatavo </w:t>
      </w:r>
      <w:r w:rsidR="00400418">
        <w:t>30</w:t>
      </w:r>
      <w:r w:rsidR="00044DE0">
        <w:t>9</w:t>
      </w:r>
      <w:r w:rsidRPr="00B04CE7">
        <w:t xml:space="preserve"> km vandentiekio tinklų ir 3</w:t>
      </w:r>
      <w:r w:rsidR="00400418">
        <w:t>5</w:t>
      </w:r>
      <w:r w:rsidR="00044DE0">
        <w:t>4</w:t>
      </w:r>
      <w:r w:rsidRPr="00B04CE7">
        <w:t xml:space="preserve"> hidrantus. Iš bendro eksploatuojamų tinklų ilgio </w:t>
      </w:r>
      <w:r w:rsidRPr="00DC45F1">
        <w:t>- 87 km vandentiekio tinklų yra inventorizuoti ir teisiškai įteisinti, jiems skaičiuojamos nusidėvėjimo sąnaudos. Likusi dalis – 2</w:t>
      </w:r>
      <w:r w:rsidR="00C468F5" w:rsidRPr="00DC45F1">
        <w:t>22</w:t>
      </w:r>
      <w:r w:rsidRPr="00DC45F1">
        <w:t xml:space="preserve"> km</w:t>
      </w:r>
      <w:r w:rsidRPr="00B04CE7">
        <w:t xml:space="preserve"> – neinventorizuoti, teisiškai neįteisinti, nusidėvėjimo sąnaudos neskaičiuojamos, todėl jų eksploatavimo sąnaudos nėra įtrauktos į vandens tiekimo kainą, kas be abejo didina vandens tiekimo veiklos nuostolius. Didžioji vandentiekio tinklų dalis yra paklota daugiau kaip prieš 40 metų ir jų nusidėvėjimas siekia apie 70%. Vamzdynai paklotai iš paprastojo ketaus ar plieno, nekondicinio polietileno, sujungti metaliniais intarpais suveržiant viela, šuliniuose sumontuotos fasoninės detalės ir uždaromoji armatūra susidėvėjusi, dažnai neveikianti. Šios medžiagos neatsparios vandens ir aplinkos poveikiams, greitai įrančios ir reikalauja didelių eksploatavimo kaštų. </w:t>
      </w:r>
    </w:p>
    <w:p w:rsidR="000267D0" w:rsidRPr="00B04CE7" w:rsidRDefault="000267D0" w:rsidP="004D5415">
      <w:pPr>
        <w:ind w:firstLine="680"/>
        <w:contextualSpacing/>
        <w:jc w:val="both"/>
      </w:pPr>
      <w:r w:rsidRPr="00B04CE7">
        <w:t xml:space="preserve">Didelė dalis rajono gyvenvietėse paklotų neinventorizuotų tinklų eina per individualius sklypus, kiemus, sodus, netgi po pastatais. Todėl būtina paruošti tokio vamzdyno tinklo projektus, atlikti kadastrinius matavimus ir inventorizuoti turtą. Tokiu atveju bus galima atnaujinti, kur reikia – renovuoti, atstatant iki techniškai tinkamos būklės minėtus tinklus, vandentiekio šulinius su juose esančia būtina įranga, numatant tam skirtas lėšas. </w:t>
      </w:r>
    </w:p>
    <w:p w:rsidR="008548B0" w:rsidRDefault="008548B0" w:rsidP="004D5415">
      <w:pPr>
        <w:ind w:firstLine="680"/>
        <w:jc w:val="both"/>
      </w:pPr>
      <w:r w:rsidRPr="003B64A2">
        <w:lastRenderedPageBreak/>
        <w:t>201</w:t>
      </w:r>
      <w:r w:rsidR="00044DE0">
        <w:t>8</w:t>
      </w:r>
      <w:r w:rsidRPr="003B64A2">
        <w:t xml:space="preserve"> met</w:t>
      </w:r>
      <w:r w:rsidR="000D4590">
        <w:t>ais</w:t>
      </w:r>
      <w:r w:rsidRPr="003B64A2">
        <w:t xml:space="preserve"> </w:t>
      </w:r>
      <w:r w:rsidR="00044DE0">
        <w:t>į</w:t>
      </w:r>
      <w:r w:rsidR="003B64A2">
        <w:t>monė</w:t>
      </w:r>
      <w:r w:rsidR="000D4590">
        <w:t xml:space="preserve"> savo </w:t>
      </w:r>
      <w:r w:rsidR="003B64A2">
        <w:t>lėšomis</w:t>
      </w:r>
      <w:r w:rsidR="000937AD">
        <w:t xml:space="preserve"> </w:t>
      </w:r>
      <w:r w:rsidR="003B64A2">
        <w:t>paklo</w:t>
      </w:r>
      <w:r w:rsidR="000D4590">
        <w:t>jo</w:t>
      </w:r>
      <w:r w:rsidR="003B64A2">
        <w:t xml:space="preserve"> </w:t>
      </w:r>
      <w:r w:rsidR="000D4590">
        <w:t>1036</w:t>
      </w:r>
      <w:r w:rsidR="003B64A2">
        <w:t xml:space="preserve"> m naujų vandentiekio tinklų. Rekonstruota 1</w:t>
      </w:r>
      <w:r w:rsidR="000D4590">
        <w:t>739</w:t>
      </w:r>
      <w:r w:rsidR="003B64A2">
        <w:t xml:space="preserve"> m vandentiekio tinklų. Daug dėmesio skirta senų šulinių, esančių ant važiuojamosios kelio dalies, atstatymui ir sutvarkymui, uždaromosios armatūros atnaujinimui bei įrengimui ir senų vandentiekio tinklų atkarpų rekonstrukcijai Žalumynų kvartale </w:t>
      </w:r>
      <w:r w:rsidR="003B64A2" w:rsidRPr="000937AD">
        <w:t>Vilkaviškyje.</w:t>
      </w:r>
      <w:r w:rsidRPr="000937AD">
        <w:t xml:space="preserve"> </w:t>
      </w:r>
    </w:p>
    <w:p w:rsidR="0049743A" w:rsidRDefault="0049743A" w:rsidP="004D5415">
      <w:pPr>
        <w:ind w:firstLine="680"/>
        <w:contextualSpacing/>
        <w:jc w:val="both"/>
      </w:pPr>
      <w:r w:rsidRPr="00B04CE7">
        <w:t>Ataskaitiniu laikotarpiu lauko vandentiekio tinkluose likviduot</w:t>
      </w:r>
      <w:r w:rsidR="00FF0EB6">
        <w:t>os</w:t>
      </w:r>
      <w:r w:rsidRPr="00B04CE7">
        <w:t xml:space="preserve"> </w:t>
      </w:r>
      <w:r w:rsidR="00FF0EB6">
        <w:rPr>
          <w:b/>
        </w:rPr>
        <w:t>377</w:t>
      </w:r>
      <w:r w:rsidRPr="00B04CE7">
        <w:t xml:space="preserve"> </w:t>
      </w:r>
      <w:r>
        <w:t>avarij</w:t>
      </w:r>
      <w:r w:rsidR="00FF0EB6">
        <w:t>os (32,7 % daugiau nei 2017 m.).</w:t>
      </w:r>
      <w:r w:rsidRPr="00B04CE7">
        <w:t xml:space="preserve"> </w:t>
      </w:r>
    </w:p>
    <w:p w:rsidR="00253B36" w:rsidRDefault="00253B36" w:rsidP="004D5415">
      <w:pPr>
        <w:ind w:firstLine="680"/>
        <w:contextualSpacing/>
        <w:jc w:val="both"/>
      </w:pPr>
    </w:p>
    <w:p w:rsidR="000267D0" w:rsidRPr="00B04CE7" w:rsidRDefault="000267D0" w:rsidP="004D5415">
      <w:pPr>
        <w:ind w:firstLine="680"/>
        <w:contextualSpacing/>
        <w:rPr>
          <w:b/>
          <w:sz w:val="28"/>
          <w:szCs w:val="28"/>
        </w:rPr>
      </w:pPr>
      <w:r w:rsidRPr="00B04CE7">
        <w:rPr>
          <w:b/>
          <w:sz w:val="28"/>
          <w:szCs w:val="28"/>
        </w:rPr>
        <w:t>3.</w:t>
      </w:r>
      <w:r w:rsidR="00323A4A">
        <w:rPr>
          <w:b/>
          <w:sz w:val="28"/>
          <w:szCs w:val="28"/>
        </w:rPr>
        <w:t>2</w:t>
      </w:r>
      <w:r w:rsidRPr="00B04CE7">
        <w:rPr>
          <w:b/>
          <w:sz w:val="28"/>
          <w:szCs w:val="28"/>
        </w:rPr>
        <w:t>.3. Vandens kokybė</w:t>
      </w:r>
    </w:p>
    <w:p w:rsidR="000267D0" w:rsidRPr="00B04CE7" w:rsidRDefault="000267D0" w:rsidP="004D5415">
      <w:pPr>
        <w:ind w:firstLine="680"/>
        <w:contextualSpacing/>
      </w:pPr>
    </w:p>
    <w:p w:rsidR="00CF7932" w:rsidRDefault="00CF7932" w:rsidP="004D5415">
      <w:pPr>
        <w:ind w:firstLine="709"/>
        <w:jc w:val="both"/>
      </w:pPr>
      <w:r>
        <w:t>Metų pabaigoje atlikus kontrolinius geriamojo vandens tyrimus Užbalių k. ir Duonelaičių k. gręžinių vandenyje rasta didesnė už leistiną arseno norma. VMVT uždraudė šį vandenį gerti ir naudoti maisto gamyboje. Teko gyventojus aprūpinti geriamuoju vandeniu alternatyviu būdu – buvo patiekta 23400 litrų geriamojo vandens fasuotoje taroje, kas įmonei kainavo 2340 Eur papildomų (neplanuotų) išlaidų. Pastačius Užbalių k. vandens gerinimo įrenginius – geriamojo vandens tiekimas atnaujintas.</w:t>
      </w:r>
    </w:p>
    <w:p w:rsidR="000267D0" w:rsidRPr="00B04CE7" w:rsidRDefault="000267D0" w:rsidP="004D5415">
      <w:pPr>
        <w:ind w:firstLine="680"/>
        <w:contextualSpacing/>
        <w:jc w:val="both"/>
      </w:pPr>
      <w:r w:rsidRPr="00B04CE7">
        <w:t xml:space="preserve">Daugumoje </w:t>
      </w:r>
      <w:r w:rsidR="00CF7932">
        <w:t xml:space="preserve">kaimų </w:t>
      </w:r>
      <w:r w:rsidRPr="00B04CE7">
        <w:t xml:space="preserve">vandenviečių išgaunamas vanduo nėra labai geros kokybės. Nors jis atitinka higienos normas, tačiau daugumoje atvejų stipriai viršijami pagrinde geležies kiekiai. Nors tokios kokybės tiekiamo vandens kiekis, lyginant su visu UAB „Vilkaviškio vandenys“ tiekiamu vandens kiekiu,  procentaliai yra nedidelis, tačiau jis tiekiamas iš daugelio kaimų vandenviečių, kuriose būtina statyti vandens gerinimo įrenginius. </w:t>
      </w:r>
    </w:p>
    <w:p w:rsidR="000267D0" w:rsidRPr="00B04CE7" w:rsidRDefault="000D4590" w:rsidP="004D5415">
      <w:pPr>
        <w:ind w:firstLine="680"/>
        <w:contextualSpacing/>
        <w:jc w:val="both"/>
      </w:pPr>
      <w:r>
        <w:t>Gražiškių</w:t>
      </w:r>
      <w:r w:rsidR="000267D0">
        <w:t xml:space="preserve"> kaimo vandenvietėje  buvo sumontuoti nauji vandens gerinimo įrenginiai.</w:t>
      </w:r>
    </w:p>
    <w:p w:rsidR="000267D0" w:rsidRDefault="000267D0" w:rsidP="004D5415">
      <w:pPr>
        <w:ind w:firstLine="680"/>
        <w:contextualSpacing/>
        <w:jc w:val="both"/>
      </w:pPr>
      <w:r w:rsidRPr="00D26582">
        <w:t>201</w:t>
      </w:r>
      <w:r w:rsidR="000D4590">
        <w:t>8</w:t>
      </w:r>
      <w:r w:rsidRPr="00D26582">
        <w:t xml:space="preserve"> metais Kybartų, Pilviškių, Gižų</w:t>
      </w:r>
      <w:r w:rsidR="00400418">
        <w:t>,</w:t>
      </w:r>
      <w:r w:rsidRPr="00D26582">
        <w:t xml:space="preserve"> </w:t>
      </w:r>
      <w:r w:rsidR="00400418">
        <w:t>G</w:t>
      </w:r>
      <w:r w:rsidRPr="00D26582">
        <w:t>udkaimio</w:t>
      </w:r>
      <w:r w:rsidR="003D25B8">
        <w:t>,</w:t>
      </w:r>
      <w:r w:rsidR="00400418">
        <w:t xml:space="preserve"> Bartninkų</w:t>
      </w:r>
      <w:r w:rsidRPr="00D26582">
        <w:t xml:space="preserve"> </w:t>
      </w:r>
      <w:r w:rsidR="003D25B8">
        <w:t xml:space="preserve">ir Mažučių </w:t>
      </w:r>
      <w:r w:rsidRPr="00D26582">
        <w:t xml:space="preserve">vandenvietėse pastatytuose vandens gerinimo įrenginiuose </w:t>
      </w:r>
      <w:r w:rsidRPr="006B7A07">
        <w:t xml:space="preserve">paruošta </w:t>
      </w:r>
      <w:r w:rsidRPr="006B7A07">
        <w:rPr>
          <w:b/>
        </w:rPr>
        <w:t>2</w:t>
      </w:r>
      <w:r w:rsidR="000D4590">
        <w:rPr>
          <w:b/>
        </w:rPr>
        <w:t>78</w:t>
      </w:r>
      <w:r w:rsidRPr="006B7A07">
        <w:rPr>
          <w:b/>
        </w:rPr>
        <w:t>,</w:t>
      </w:r>
      <w:r w:rsidR="000D4590">
        <w:rPr>
          <w:b/>
        </w:rPr>
        <w:t>3</w:t>
      </w:r>
      <w:r w:rsidRPr="00D26582">
        <w:t xml:space="preserve"> tūkst. m</w:t>
      </w:r>
      <w:r w:rsidRPr="00D26582">
        <w:rPr>
          <w:vertAlign w:val="superscript"/>
        </w:rPr>
        <w:t xml:space="preserve">3 </w:t>
      </w:r>
      <w:r w:rsidRPr="00D26582">
        <w:t>geriamojo vandens</w:t>
      </w:r>
      <w:r w:rsidR="000D4590">
        <w:t xml:space="preserve"> (8 % daugiau nei 2017 m.). </w:t>
      </w:r>
      <w:r w:rsidRPr="00D26582">
        <w:t>Kadangi Vaičlaukio, Maldėnų ir Klampučių k. vandenvietėse išgaunamas vanduo atitinka HN normas, tokiu būdu 201</w:t>
      </w:r>
      <w:r w:rsidR="000D4590">
        <w:t>8</w:t>
      </w:r>
      <w:r w:rsidRPr="00D26582">
        <w:t xml:space="preserve"> metais geriamojo vandens, atitinkančio HN reikalavimus UAB „Vilkaviškio vandenys“ iš viso patiekė </w:t>
      </w:r>
      <w:r w:rsidR="006B7A07" w:rsidRPr="006B7A07">
        <w:rPr>
          <w:b/>
        </w:rPr>
        <w:t>7</w:t>
      </w:r>
      <w:r w:rsidR="000D4590">
        <w:rPr>
          <w:b/>
        </w:rPr>
        <w:t>83</w:t>
      </w:r>
      <w:r w:rsidR="006B7A07" w:rsidRPr="006B7A07">
        <w:rPr>
          <w:b/>
        </w:rPr>
        <w:t>,</w:t>
      </w:r>
      <w:r w:rsidR="000D4590">
        <w:rPr>
          <w:b/>
        </w:rPr>
        <w:t>4</w:t>
      </w:r>
      <w:r w:rsidRPr="006B7A07">
        <w:t xml:space="preserve"> tūkst. m</w:t>
      </w:r>
      <w:r w:rsidRPr="006B7A07">
        <w:rPr>
          <w:vertAlign w:val="superscript"/>
        </w:rPr>
        <w:t>3</w:t>
      </w:r>
      <w:r w:rsidR="000D4590" w:rsidRPr="000D4590">
        <w:t xml:space="preserve"> </w:t>
      </w:r>
      <w:r w:rsidR="000D4590">
        <w:t xml:space="preserve">(11 % daugiau nei 2017 m.), </w:t>
      </w:r>
      <w:r w:rsidRPr="006B7A07">
        <w:t xml:space="preserve"> kas sudaro </w:t>
      </w:r>
      <w:r w:rsidR="006B7A07" w:rsidRPr="006B7A07">
        <w:t>7</w:t>
      </w:r>
      <w:r w:rsidR="00412827">
        <w:t>5</w:t>
      </w:r>
      <w:r w:rsidR="006B7A07" w:rsidRPr="006B7A07">
        <w:t>,</w:t>
      </w:r>
      <w:r w:rsidR="00CF7932">
        <w:t>6</w:t>
      </w:r>
      <w:r w:rsidR="00750DE2" w:rsidRPr="006B7A07">
        <w:t xml:space="preserve"> </w:t>
      </w:r>
      <w:r w:rsidRPr="006B7A07">
        <w:t>% viso įmonės tiekiamo geriamojo vandens.</w:t>
      </w:r>
    </w:p>
    <w:p w:rsidR="00CF7932" w:rsidRDefault="000267D0" w:rsidP="004D5415">
      <w:pPr>
        <w:ind w:firstLine="680"/>
        <w:contextualSpacing/>
        <w:jc w:val="both"/>
      </w:pPr>
      <w:r w:rsidRPr="00B04CE7">
        <w:t>Visose UAB „Vilkaviškio vandenys“ eksploatuojamose vandenvietėse kaip ir ankstesniais metais, taip ir 201</w:t>
      </w:r>
      <w:r w:rsidR="00CF7932">
        <w:t>8</w:t>
      </w:r>
      <w:r w:rsidRPr="00B04CE7">
        <w:t xml:space="preserve"> metais buvo vykdoma programinė priežiūra pagal iš anksto su Vilkaviškio rajono maisto ir veterinarijos tarnyba suderintą planą.</w:t>
      </w:r>
      <w:r w:rsidR="00CF7932">
        <w:t xml:space="preserve"> </w:t>
      </w:r>
      <w:r w:rsidR="00CF7932" w:rsidRPr="00B04CE7">
        <w:t>Trumpalaikiai vandens kokybės pokyčiai fiksuoti tik po įvairių remonto darbų lauko ir vidaus vandentiekio tinkluose, bet visais atvejais viršijamas tik geležies kiekio normatyvas.</w:t>
      </w:r>
    </w:p>
    <w:p w:rsidR="000267D0" w:rsidRPr="00B04CE7" w:rsidRDefault="000267D0" w:rsidP="004D5415">
      <w:pPr>
        <w:ind w:firstLine="680"/>
        <w:contextualSpacing/>
        <w:jc w:val="both"/>
      </w:pPr>
      <w:r w:rsidRPr="006C177E">
        <w:t xml:space="preserve">Cheminiai ir mikrobiologiniai tyrimai atliekami UAB „Vilkaviškio vandenys“ įmonės atestuotoje geriamojo vandens laboratorijoje.  Iš viso nuolatinės priežiūros ėminių </w:t>
      </w:r>
      <w:r w:rsidRPr="00A756F2">
        <w:t xml:space="preserve">paimta </w:t>
      </w:r>
      <w:r w:rsidR="006C177E" w:rsidRPr="00A756F2">
        <w:t>4</w:t>
      </w:r>
      <w:r w:rsidR="00A756F2" w:rsidRPr="00A756F2">
        <w:t>34</w:t>
      </w:r>
      <w:r w:rsidRPr="00A756F2">
        <w:t>, periodinės priežiūros 6</w:t>
      </w:r>
      <w:r w:rsidR="00A756F2" w:rsidRPr="00A756F2">
        <w:t>4</w:t>
      </w:r>
      <w:r w:rsidRPr="00A756F2">
        <w:t xml:space="preserve">, atlikta apie </w:t>
      </w:r>
      <w:r w:rsidR="006C177E" w:rsidRPr="00A756F2">
        <w:t>3</w:t>
      </w:r>
      <w:r w:rsidR="00A756F2" w:rsidRPr="00A756F2">
        <w:t>167</w:t>
      </w:r>
      <w:r w:rsidRPr="00A756F2">
        <w:t xml:space="preserve"> s</w:t>
      </w:r>
      <w:r w:rsidRPr="00A9490C">
        <w:t>kirtingų analičių tyrimų.</w:t>
      </w:r>
      <w:r w:rsidRPr="001D7EEA">
        <w:t xml:space="preserve">  Laboratorija taip pat atlieka </w:t>
      </w:r>
      <w:r w:rsidR="00CF7932">
        <w:t xml:space="preserve">geriamojo vandens ir nuotekų </w:t>
      </w:r>
      <w:r w:rsidRPr="001D7EEA">
        <w:t>tyrimus  fiziniams ir ūkio subjektams.</w:t>
      </w:r>
    </w:p>
    <w:p w:rsidR="000267D0" w:rsidRPr="00B04CE7" w:rsidRDefault="000267D0" w:rsidP="004D5415">
      <w:pPr>
        <w:ind w:firstLine="680"/>
        <w:contextualSpacing/>
        <w:jc w:val="both"/>
      </w:pPr>
      <w:r w:rsidRPr="00B04CE7">
        <w:t>201</w:t>
      </w:r>
      <w:r w:rsidR="00CF7932">
        <w:t>8</w:t>
      </w:r>
      <w:r w:rsidRPr="00B04CE7">
        <w:t xml:space="preserve"> metais, ištyrus vandens mėginius iš skirstomojo </w:t>
      </w:r>
      <w:r w:rsidR="00750DE2">
        <w:t xml:space="preserve">vandentiekio </w:t>
      </w:r>
      <w:r w:rsidRPr="00B04CE7">
        <w:t>tinklo ir vandens vartojimo vietų, Vilkaviškio rajono gyvenvietėse, mikrobinių ir toksinių rodiklių, neatitinkančių HN 24:2003 reikalavimų, nenustatyta. Kai kuriose gyvenvietėse viršijo indikatoriniai rodikliai (bendroji geležis, drumstumas, amonis), šie rodikliai tiesiogiai nesietini su kenksmingumu žmogaus sveikatai.</w:t>
      </w:r>
    </w:p>
    <w:p w:rsidR="000267D0" w:rsidRPr="00B04CE7" w:rsidRDefault="000267D0" w:rsidP="004D5415">
      <w:pPr>
        <w:ind w:firstLine="680"/>
        <w:contextualSpacing/>
        <w:jc w:val="both"/>
      </w:pPr>
      <w:r w:rsidRPr="00B04CE7">
        <w:t xml:space="preserve">Vilkaviškio miesto (Vaičlaukis), Kybartų miesto vandenvietėse  yra vykdomas </w:t>
      </w:r>
      <w:r w:rsidR="00515905">
        <w:t xml:space="preserve">vandenviečių </w:t>
      </w:r>
      <w:r w:rsidR="00395746">
        <w:t xml:space="preserve"> poveikio </w:t>
      </w:r>
      <w:r w:rsidRPr="00B04CE7">
        <w:t>požemini</w:t>
      </w:r>
      <w:r w:rsidR="00395746">
        <w:t>am</w:t>
      </w:r>
      <w:r w:rsidRPr="00B04CE7">
        <w:t xml:space="preserve"> vanden</w:t>
      </w:r>
      <w:r w:rsidR="00395746">
        <w:t>iui</w:t>
      </w:r>
      <w:r w:rsidRPr="00B04CE7">
        <w:t xml:space="preserve"> monitoring</w:t>
      </w:r>
      <w:r w:rsidR="00395746">
        <w:t>o</w:t>
      </w:r>
      <w:r w:rsidRPr="00B04CE7">
        <w:t xml:space="preserve"> </w:t>
      </w:r>
      <w:r w:rsidRPr="00395746">
        <w:t>201</w:t>
      </w:r>
      <w:r w:rsidR="00395746" w:rsidRPr="00395746">
        <w:t>8</w:t>
      </w:r>
      <w:r w:rsidRPr="00395746">
        <w:t>-20</w:t>
      </w:r>
      <w:r w:rsidR="00395746" w:rsidRPr="00395746">
        <w:t>22</w:t>
      </w:r>
      <w:r w:rsidRPr="00B04CE7">
        <w:t xml:space="preserve"> met</w:t>
      </w:r>
      <w:r w:rsidR="00395746">
        <w:t>ais</w:t>
      </w:r>
      <w:r w:rsidRPr="00B04CE7">
        <w:t xml:space="preserve"> programą. Monitoringą vykdo UAB “Vilniaus hidrologija”. Monitoringo duomenimis iš Vaičlaukio ir Kybartų  vandenviečių tiekiamas vanduo atitinka specifikuotas ir ribines rodiklių vertes. </w:t>
      </w:r>
    </w:p>
    <w:p w:rsidR="003D25B8" w:rsidRPr="00B04CE7" w:rsidRDefault="003D25B8" w:rsidP="004D5415">
      <w:pPr>
        <w:ind w:firstLine="680"/>
        <w:contextualSpacing/>
      </w:pPr>
      <w:r w:rsidRPr="00A9490C">
        <w:t>201</w:t>
      </w:r>
      <w:r w:rsidR="00CF7932">
        <w:t>8</w:t>
      </w:r>
      <w:r w:rsidRPr="00A9490C">
        <w:t xml:space="preserve"> m. bendrovė už gamtos išteklius (požeminį vandenį) </w:t>
      </w:r>
      <w:r w:rsidRPr="00080AC2">
        <w:t xml:space="preserve">valstybei sumokėjo </w:t>
      </w:r>
      <w:r w:rsidR="00080AC2" w:rsidRPr="00080AC2">
        <w:rPr>
          <w:b/>
        </w:rPr>
        <w:t>50567</w:t>
      </w:r>
      <w:r w:rsidRPr="00080AC2">
        <w:t xml:space="preserve"> Eur</w:t>
      </w:r>
      <w:r w:rsidR="00D06BAF" w:rsidRPr="00080AC2">
        <w:t xml:space="preserve">, tai </w:t>
      </w:r>
      <w:r w:rsidR="00080AC2" w:rsidRPr="00080AC2">
        <w:t>2432</w:t>
      </w:r>
      <w:r w:rsidR="00D06BAF" w:rsidRPr="00080AC2">
        <w:t xml:space="preserve"> Eur daugiau nei 201</w:t>
      </w:r>
      <w:r w:rsidR="00CF7932" w:rsidRPr="00080AC2">
        <w:t>7</w:t>
      </w:r>
      <w:r w:rsidR="00D06BAF" w:rsidRPr="00080AC2">
        <w:t xml:space="preserve"> metais.</w:t>
      </w:r>
      <w:r w:rsidRPr="00B04CE7">
        <w:t xml:space="preserve"> </w:t>
      </w:r>
    </w:p>
    <w:p w:rsidR="003D25B8" w:rsidRPr="00B04CE7" w:rsidRDefault="007C4B22" w:rsidP="004D5415">
      <w:pPr>
        <w:ind w:firstLine="680"/>
        <w:contextualSpacing/>
        <w:rPr>
          <w:color w:val="FF0000"/>
        </w:rPr>
        <w:sectPr w:rsidR="003D25B8" w:rsidRPr="00B04CE7" w:rsidSect="00DA5341">
          <w:headerReference w:type="default" r:id="rId13"/>
          <w:pgSz w:w="11906" w:h="16838"/>
          <w:pgMar w:top="1701" w:right="567" w:bottom="1134" w:left="1701" w:header="567" w:footer="567" w:gutter="0"/>
          <w:cols w:space="1296"/>
          <w:titlePg/>
          <w:docGrid w:linePitch="360"/>
        </w:sectPr>
      </w:pPr>
      <w:r>
        <w:rPr>
          <w:color w:val="FF0000"/>
        </w:rPr>
        <w:t xml:space="preserve"> </w:t>
      </w:r>
    </w:p>
    <w:p w:rsidR="000267D0" w:rsidRDefault="000267D0" w:rsidP="004D5415"/>
    <w:p w:rsidR="000267D0" w:rsidRDefault="000267D0" w:rsidP="004D5415">
      <w:pPr>
        <w:ind w:firstLine="680"/>
        <w:contextualSpacing/>
      </w:pPr>
    </w:p>
    <w:tbl>
      <w:tblPr>
        <w:tblStyle w:val="TableGrid"/>
        <w:tblpPr w:leftFromText="180" w:rightFromText="180" w:vertAnchor="text" w:horzAnchor="margin" w:tblpXSpec="center" w:tblpY="154"/>
        <w:tblW w:w="15730" w:type="dxa"/>
        <w:tblLayout w:type="fixed"/>
        <w:tblLook w:val="04A0" w:firstRow="1" w:lastRow="0" w:firstColumn="1" w:lastColumn="0" w:noHBand="0" w:noVBand="1"/>
      </w:tblPr>
      <w:tblGrid>
        <w:gridCol w:w="1269"/>
        <w:gridCol w:w="986"/>
        <w:gridCol w:w="849"/>
        <w:gridCol w:w="991"/>
        <w:gridCol w:w="851"/>
        <w:gridCol w:w="572"/>
        <w:gridCol w:w="714"/>
        <w:gridCol w:w="990"/>
        <w:gridCol w:w="709"/>
        <w:gridCol w:w="709"/>
        <w:gridCol w:w="569"/>
        <w:gridCol w:w="850"/>
        <w:gridCol w:w="568"/>
        <w:gridCol w:w="713"/>
        <w:gridCol w:w="710"/>
        <w:gridCol w:w="992"/>
        <w:gridCol w:w="1128"/>
        <w:gridCol w:w="716"/>
        <w:gridCol w:w="844"/>
      </w:tblGrid>
      <w:tr w:rsidR="00F456C6" w:rsidRPr="00F456C6" w:rsidTr="00B33F25">
        <w:tc>
          <w:tcPr>
            <w:tcW w:w="1269" w:type="dxa"/>
            <w:vMerge w:val="restart"/>
          </w:tcPr>
          <w:p w:rsidR="00F456C6" w:rsidRPr="00F456C6" w:rsidRDefault="00F456C6" w:rsidP="004D5415">
            <w:pPr>
              <w:jc w:val="center"/>
              <w:rPr>
                <w:b/>
                <w:sz w:val="16"/>
                <w:szCs w:val="16"/>
              </w:rPr>
            </w:pPr>
            <w:r w:rsidRPr="00F456C6">
              <w:rPr>
                <w:b/>
                <w:sz w:val="16"/>
                <w:szCs w:val="16"/>
              </w:rPr>
              <w:t>Vandenvietės pavadinimas</w:t>
            </w:r>
          </w:p>
        </w:tc>
        <w:tc>
          <w:tcPr>
            <w:tcW w:w="986" w:type="dxa"/>
            <w:vMerge w:val="restart"/>
          </w:tcPr>
          <w:p w:rsidR="00F456C6" w:rsidRPr="00F456C6" w:rsidRDefault="00F456C6" w:rsidP="004D5415">
            <w:pPr>
              <w:jc w:val="center"/>
              <w:rPr>
                <w:b/>
                <w:sz w:val="16"/>
                <w:szCs w:val="16"/>
              </w:rPr>
            </w:pPr>
          </w:p>
          <w:p w:rsidR="00F456C6" w:rsidRPr="00F456C6" w:rsidRDefault="00F456C6" w:rsidP="004D5415">
            <w:pPr>
              <w:jc w:val="center"/>
              <w:rPr>
                <w:b/>
                <w:sz w:val="16"/>
                <w:szCs w:val="16"/>
              </w:rPr>
            </w:pPr>
          </w:p>
          <w:p w:rsidR="00F456C6" w:rsidRPr="00F456C6" w:rsidRDefault="00F456C6" w:rsidP="004D5415">
            <w:pPr>
              <w:jc w:val="center"/>
              <w:rPr>
                <w:b/>
                <w:sz w:val="16"/>
                <w:szCs w:val="16"/>
              </w:rPr>
            </w:pPr>
            <w:r w:rsidRPr="00F456C6">
              <w:rPr>
                <w:b/>
                <w:sz w:val="16"/>
                <w:szCs w:val="16"/>
              </w:rPr>
              <w:t>Data</w:t>
            </w:r>
          </w:p>
        </w:tc>
        <w:tc>
          <w:tcPr>
            <w:tcW w:w="3263" w:type="dxa"/>
            <w:gridSpan w:val="4"/>
          </w:tcPr>
          <w:p w:rsidR="00F456C6" w:rsidRPr="00F456C6" w:rsidRDefault="00F456C6" w:rsidP="004D5415">
            <w:pPr>
              <w:jc w:val="center"/>
              <w:rPr>
                <w:b/>
                <w:sz w:val="16"/>
                <w:szCs w:val="16"/>
              </w:rPr>
            </w:pPr>
            <w:r w:rsidRPr="00F456C6">
              <w:rPr>
                <w:b/>
                <w:sz w:val="16"/>
                <w:szCs w:val="16"/>
              </w:rPr>
              <w:t>Mikrobiologiniai tyrimai</w:t>
            </w:r>
          </w:p>
        </w:tc>
        <w:tc>
          <w:tcPr>
            <w:tcW w:w="5109" w:type="dxa"/>
            <w:gridSpan w:val="7"/>
          </w:tcPr>
          <w:p w:rsidR="00F456C6" w:rsidRPr="00F456C6" w:rsidRDefault="00F456C6" w:rsidP="004D5415">
            <w:pPr>
              <w:jc w:val="center"/>
              <w:rPr>
                <w:b/>
                <w:sz w:val="16"/>
                <w:szCs w:val="16"/>
              </w:rPr>
            </w:pPr>
            <w:r w:rsidRPr="00F456C6">
              <w:rPr>
                <w:b/>
                <w:sz w:val="16"/>
                <w:szCs w:val="16"/>
              </w:rPr>
              <w:t>Organoleptiniai ir fiziko- cheminiai tyrimai</w:t>
            </w:r>
          </w:p>
        </w:tc>
        <w:tc>
          <w:tcPr>
            <w:tcW w:w="5103" w:type="dxa"/>
            <w:gridSpan w:val="6"/>
          </w:tcPr>
          <w:p w:rsidR="00F456C6" w:rsidRPr="00F456C6" w:rsidRDefault="00F456C6" w:rsidP="004D5415">
            <w:pPr>
              <w:jc w:val="center"/>
              <w:rPr>
                <w:b/>
                <w:sz w:val="16"/>
                <w:szCs w:val="16"/>
              </w:rPr>
            </w:pPr>
            <w:r w:rsidRPr="00F456C6">
              <w:rPr>
                <w:b/>
                <w:sz w:val="16"/>
                <w:szCs w:val="16"/>
              </w:rPr>
              <w:t>Cheminiai tyrimai</w:t>
            </w:r>
          </w:p>
        </w:tc>
      </w:tr>
      <w:tr w:rsidR="00434B9C" w:rsidRPr="00F456C6" w:rsidTr="00B33F25">
        <w:trPr>
          <w:cantSplit/>
          <w:trHeight w:val="3345"/>
        </w:trPr>
        <w:tc>
          <w:tcPr>
            <w:tcW w:w="1269" w:type="dxa"/>
            <w:vMerge/>
          </w:tcPr>
          <w:p w:rsidR="00F456C6" w:rsidRPr="00F456C6" w:rsidRDefault="00F456C6" w:rsidP="004D5415">
            <w:pPr>
              <w:jc w:val="center"/>
              <w:rPr>
                <w:b/>
                <w:sz w:val="16"/>
                <w:szCs w:val="16"/>
              </w:rPr>
            </w:pPr>
          </w:p>
        </w:tc>
        <w:tc>
          <w:tcPr>
            <w:tcW w:w="986" w:type="dxa"/>
            <w:vMerge/>
          </w:tcPr>
          <w:p w:rsidR="00F456C6" w:rsidRPr="00F456C6" w:rsidRDefault="00F456C6" w:rsidP="004D5415">
            <w:pPr>
              <w:jc w:val="center"/>
              <w:rPr>
                <w:b/>
                <w:sz w:val="16"/>
                <w:szCs w:val="16"/>
              </w:rPr>
            </w:pPr>
          </w:p>
        </w:tc>
        <w:tc>
          <w:tcPr>
            <w:tcW w:w="849" w:type="dxa"/>
            <w:textDirection w:val="tbRl"/>
          </w:tcPr>
          <w:p w:rsidR="00F456C6" w:rsidRPr="00F456C6" w:rsidRDefault="00F456C6" w:rsidP="004D5415">
            <w:pPr>
              <w:jc w:val="center"/>
              <w:rPr>
                <w:b/>
                <w:sz w:val="16"/>
                <w:szCs w:val="16"/>
              </w:rPr>
            </w:pPr>
            <w:r w:rsidRPr="00F456C6">
              <w:rPr>
                <w:b/>
                <w:sz w:val="16"/>
                <w:szCs w:val="16"/>
              </w:rPr>
              <w:t>Žarninė lazdelė (E.Coli), 100 ml</w:t>
            </w:r>
          </w:p>
        </w:tc>
        <w:tc>
          <w:tcPr>
            <w:tcW w:w="991" w:type="dxa"/>
            <w:textDirection w:val="tbRl"/>
          </w:tcPr>
          <w:p w:rsidR="00F456C6" w:rsidRPr="00F456C6" w:rsidRDefault="00F456C6" w:rsidP="004D5415">
            <w:pPr>
              <w:jc w:val="center"/>
              <w:rPr>
                <w:b/>
                <w:sz w:val="16"/>
                <w:szCs w:val="16"/>
              </w:rPr>
            </w:pPr>
            <w:r w:rsidRPr="00F456C6">
              <w:rPr>
                <w:b/>
                <w:sz w:val="16"/>
                <w:szCs w:val="16"/>
              </w:rPr>
              <w:t>Koliforminės bakterijos, 100 ml</w:t>
            </w:r>
          </w:p>
        </w:tc>
        <w:tc>
          <w:tcPr>
            <w:tcW w:w="851" w:type="dxa"/>
            <w:textDirection w:val="tbRl"/>
          </w:tcPr>
          <w:p w:rsidR="00F456C6" w:rsidRPr="00F456C6" w:rsidRDefault="00F456C6" w:rsidP="004D5415">
            <w:pPr>
              <w:jc w:val="center"/>
              <w:rPr>
                <w:b/>
                <w:sz w:val="16"/>
                <w:szCs w:val="16"/>
              </w:rPr>
            </w:pPr>
            <w:r w:rsidRPr="00F456C6">
              <w:rPr>
                <w:b/>
                <w:sz w:val="16"/>
                <w:szCs w:val="16"/>
              </w:rPr>
              <w:t>Žarniniai enterokokai, 100 ml</w:t>
            </w:r>
          </w:p>
        </w:tc>
        <w:tc>
          <w:tcPr>
            <w:tcW w:w="572" w:type="dxa"/>
            <w:textDirection w:val="tbRl"/>
          </w:tcPr>
          <w:p w:rsidR="00F456C6" w:rsidRPr="00F456C6" w:rsidRDefault="00F456C6" w:rsidP="004D5415">
            <w:pPr>
              <w:jc w:val="center"/>
              <w:rPr>
                <w:b/>
                <w:sz w:val="16"/>
                <w:szCs w:val="16"/>
              </w:rPr>
            </w:pPr>
            <w:r w:rsidRPr="00F456C6">
              <w:rPr>
                <w:b/>
                <w:sz w:val="16"/>
                <w:szCs w:val="16"/>
              </w:rPr>
              <w:t>Kolonijas sudarančių vienetų skaičius, 1 ml</w:t>
            </w:r>
          </w:p>
        </w:tc>
        <w:tc>
          <w:tcPr>
            <w:tcW w:w="714" w:type="dxa"/>
            <w:textDirection w:val="tbRl"/>
          </w:tcPr>
          <w:p w:rsidR="00F456C6" w:rsidRPr="00F456C6" w:rsidRDefault="00F456C6" w:rsidP="004D5415">
            <w:pPr>
              <w:jc w:val="center"/>
              <w:rPr>
                <w:b/>
                <w:sz w:val="16"/>
                <w:szCs w:val="16"/>
              </w:rPr>
            </w:pPr>
            <w:r w:rsidRPr="00F456C6">
              <w:rPr>
                <w:b/>
                <w:sz w:val="16"/>
                <w:szCs w:val="16"/>
              </w:rPr>
              <w:t>Kvapas</w:t>
            </w:r>
          </w:p>
        </w:tc>
        <w:tc>
          <w:tcPr>
            <w:tcW w:w="990" w:type="dxa"/>
            <w:textDirection w:val="tbRl"/>
          </w:tcPr>
          <w:p w:rsidR="00F456C6" w:rsidRPr="00F456C6" w:rsidRDefault="00F456C6" w:rsidP="004D5415">
            <w:pPr>
              <w:jc w:val="center"/>
              <w:rPr>
                <w:b/>
                <w:sz w:val="16"/>
                <w:szCs w:val="16"/>
              </w:rPr>
            </w:pPr>
            <w:r w:rsidRPr="00F456C6">
              <w:rPr>
                <w:b/>
                <w:sz w:val="16"/>
                <w:szCs w:val="16"/>
              </w:rPr>
              <w:t>Skonis</w:t>
            </w:r>
          </w:p>
        </w:tc>
        <w:tc>
          <w:tcPr>
            <w:tcW w:w="709" w:type="dxa"/>
            <w:textDirection w:val="tbRl"/>
          </w:tcPr>
          <w:p w:rsidR="00F456C6" w:rsidRPr="00F456C6" w:rsidRDefault="00F456C6" w:rsidP="004D5415">
            <w:pPr>
              <w:jc w:val="center"/>
              <w:rPr>
                <w:b/>
                <w:sz w:val="16"/>
                <w:szCs w:val="16"/>
              </w:rPr>
            </w:pPr>
            <w:r w:rsidRPr="00F456C6">
              <w:rPr>
                <w:b/>
                <w:sz w:val="16"/>
                <w:szCs w:val="16"/>
              </w:rPr>
              <w:t>Spalva, mg/l Pt</w:t>
            </w:r>
          </w:p>
        </w:tc>
        <w:tc>
          <w:tcPr>
            <w:tcW w:w="709" w:type="dxa"/>
            <w:textDirection w:val="tbRl"/>
          </w:tcPr>
          <w:p w:rsidR="00F456C6" w:rsidRPr="00F456C6" w:rsidRDefault="00F456C6" w:rsidP="004D5415">
            <w:pPr>
              <w:jc w:val="center"/>
              <w:rPr>
                <w:b/>
                <w:sz w:val="16"/>
                <w:szCs w:val="16"/>
              </w:rPr>
            </w:pPr>
            <w:r w:rsidRPr="00F456C6">
              <w:rPr>
                <w:b/>
                <w:sz w:val="16"/>
                <w:szCs w:val="16"/>
              </w:rPr>
              <w:t>Drumstumas, Dr. vnt.</w:t>
            </w:r>
          </w:p>
        </w:tc>
        <w:tc>
          <w:tcPr>
            <w:tcW w:w="569" w:type="dxa"/>
            <w:textDirection w:val="tbRl"/>
          </w:tcPr>
          <w:p w:rsidR="00F456C6" w:rsidRPr="00F456C6" w:rsidRDefault="00F456C6" w:rsidP="004D5415">
            <w:pPr>
              <w:jc w:val="center"/>
              <w:rPr>
                <w:b/>
                <w:sz w:val="16"/>
                <w:szCs w:val="16"/>
              </w:rPr>
            </w:pPr>
            <w:r w:rsidRPr="00F456C6">
              <w:rPr>
                <w:b/>
                <w:sz w:val="16"/>
                <w:szCs w:val="16"/>
              </w:rPr>
              <w:t>Savitasis elektros laidis, µS/cm</w:t>
            </w:r>
          </w:p>
        </w:tc>
        <w:tc>
          <w:tcPr>
            <w:tcW w:w="850" w:type="dxa"/>
            <w:textDirection w:val="tbRl"/>
          </w:tcPr>
          <w:p w:rsidR="00F456C6" w:rsidRPr="00F456C6" w:rsidRDefault="00F456C6" w:rsidP="004D5415">
            <w:pPr>
              <w:jc w:val="center"/>
              <w:rPr>
                <w:b/>
                <w:sz w:val="16"/>
                <w:szCs w:val="16"/>
              </w:rPr>
            </w:pPr>
            <w:r w:rsidRPr="00F456C6">
              <w:rPr>
                <w:b/>
                <w:sz w:val="16"/>
                <w:szCs w:val="16"/>
              </w:rPr>
              <w:t>pH</w:t>
            </w:r>
          </w:p>
        </w:tc>
        <w:tc>
          <w:tcPr>
            <w:tcW w:w="568" w:type="dxa"/>
            <w:textDirection w:val="tbRl"/>
          </w:tcPr>
          <w:p w:rsidR="00F456C6" w:rsidRPr="00F456C6" w:rsidRDefault="00F456C6" w:rsidP="004D5415">
            <w:pPr>
              <w:jc w:val="center"/>
              <w:rPr>
                <w:b/>
                <w:sz w:val="16"/>
                <w:szCs w:val="16"/>
              </w:rPr>
            </w:pPr>
            <w:r w:rsidRPr="00F456C6">
              <w:rPr>
                <w:b/>
                <w:sz w:val="16"/>
                <w:szCs w:val="16"/>
              </w:rPr>
              <w:t>Permanga-natinis indeksas</w:t>
            </w:r>
          </w:p>
        </w:tc>
        <w:tc>
          <w:tcPr>
            <w:tcW w:w="713" w:type="dxa"/>
            <w:textDirection w:val="tbRl"/>
          </w:tcPr>
          <w:p w:rsidR="00F456C6" w:rsidRPr="00F456C6" w:rsidRDefault="00F456C6" w:rsidP="004D5415">
            <w:pPr>
              <w:rPr>
                <w:b/>
                <w:sz w:val="16"/>
                <w:szCs w:val="16"/>
              </w:rPr>
            </w:pPr>
            <w:r w:rsidRPr="00F456C6">
              <w:rPr>
                <w:b/>
                <w:sz w:val="16"/>
                <w:szCs w:val="16"/>
              </w:rPr>
              <w:t>Geležis, µg/l</w:t>
            </w:r>
          </w:p>
        </w:tc>
        <w:tc>
          <w:tcPr>
            <w:tcW w:w="710" w:type="dxa"/>
            <w:textDirection w:val="tbRl"/>
          </w:tcPr>
          <w:p w:rsidR="00F456C6" w:rsidRPr="00F456C6" w:rsidRDefault="00F456C6" w:rsidP="004D5415">
            <w:pPr>
              <w:rPr>
                <w:b/>
                <w:sz w:val="16"/>
                <w:szCs w:val="16"/>
              </w:rPr>
            </w:pPr>
            <w:r w:rsidRPr="00F456C6">
              <w:rPr>
                <w:b/>
                <w:sz w:val="16"/>
                <w:szCs w:val="16"/>
              </w:rPr>
              <w:t>Amonis, mg/l</w:t>
            </w:r>
          </w:p>
        </w:tc>
        <w:tc>
          <w:tcPr>
            <w:tcW w:w="992" w:type="dxa"/>
            <w:textDirection w:val="tbRl"/>
          </w:tcPr>
          <w:p w:rsidR="00F456C6" w:rsidRPr="00F456C6" w:rsidRDefault="00F456C6" w:rsidP="004D5415">
            <w:pPr>
              <w:rPr>
                <w:b/>
                <w:sz w:val="16"/>
                <w:szCs w:val="16"/>
              </w:rPr>
            </w:pPr>
            <w:r w:rsidRPr="00F456C6">
              <w:rPr>
                <w:b/>
                <w:sz w:val="16"/>
                <w:szCs w:val="16"/>
              </w:rPr>
              <w:t>Nitritas, mg/l</w:t>
            </w:r>
          </w:p>
        </w:tc>
        <w:tc>
          <w:tcPr>
            <w:tcW w:w="1128" w:type="dxa"/>
            <w:textDirection w:val="tbRl"/>
          </w:tcPr>
          <w:p w:rsidR="00F456C6" w:rsidRPr="00F456C6" w:rsidRDefault="00F456C6" w:rsidP="004D5415">
            <w:pPr>
              <w:rPr>
                <w:b/>
                <w:sz w:val="16"/>
                <w:szCs w:val="16"/>
              </w:rPr>
            </w:pPr>
            <w:r w:rsidRPr="00F456C6">
              <w:rPr>
                <w:b/>
                <w:sz w:val="16"/>
                <w:szCs w:val="16"/>
              </w:rPr>
              <w:t>Nitratas, mg/l</w:t>
            </w:r>
          </w:p>
        </w:tc>
        <w:tc>
          <w:tcPr>
            <w:tcW w:w="716" w:type="dxa"/>
            <w:textDirection w:val="tbRl"/>
          </w:tcPr>
          <w:p w:rsidR="00F456C6" w:rsidRPr="00F456C6" w:rsidRDefault="00F456C6" w:rsidP="004D5415">
            <w:pPr>
              <w:rPr>
                <w:b/>
                <w:sz w:val="16"/>
                <w:szCs w:val="16"/>
              </w:rPr>
            </w:pPr>
            <w:r w:rsidRPr="00F456C6">
              <w:rPr>
                <w:b/>
                <w:sz w:val="16"/>
                <w:szCs w:val="16"/>
              </w:rPr>
              <w:t>Sulfatas, mg/l</w:t>
            </w:r>
          </w:p>
        </w:tc>
        <w:tc>
          <w:tcPr>
            <w:tcW w:w="844" w:type="dxa"/>
            <w:textDirection w:val="tbRl"/>
          </w:tcPr>
          <w:p w:rsidR="00F456C6" w:rsidRPr="00F456C6" w:rsidRDefault="00F456C6" w:rsidP="004D5415">
            <w:pPr>
              <w:rPr>
                <w:b/>
                <w:sz w:val="16"/>
                <w:szCs w:val="16"/>
              </w:rPr>
            </w:pPr>
            <w:r w:rsidRPr="00F456C6">
              <w:rPr>
                <w:b/>
                <w:sz w:val="16"/>
                <w:szCs w:val="16"/>
              </w:rPr>
              <w:t>Chloridas, mg/l</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Alksnėnai</w:t>
            </w:r>
          </w:p>
        </w:tc>
        <w:tc>
          <w:tcPr>
            <w:tcW w:w="986" w:type="dxa"/>
          </w:tcPr>
          <w:p w:rsidR="00F456C6" w:rsidRPr="00F456C6" w:rsidRDefault="00F456C6" w:rsidP="004D5415">
            <w:pPr>
              <w:rPr>
                <w:sz w:val="16"/>
                <w:szCs w:val="16"/>
              </w:rPr>
            </w:pPr>
            <w:r w:rsidRPr="00F456C6">
              <w:rPr>
                <w:sz w:val="16"/>
                <w:szCs w:val="16"/>
              </w:rPr>
              <w:t>20170410</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1</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8,5</w:t>
            </w:r>
          </w:p>
        </w:tc>
        <w:tc>
          <w:tcPr>
            <w:tcW w:w="709" w:type="dxa"/>
          </w:tcPr>
          <w:p w:rsidR="00F456C6" w:rsidRPr="00F456C6" w:rsidRDefault="00F456C6" w:rsidP="004D5415">
            <w:pPr>
              <w:jc w:val="center"/>
              <w:rPr>
                <w:sz w:val="16"/>
                <w:szCs w:val="16"/>
              </w:rPr>
            </w:pPr>
            <w:r w:rsidRPr="00F456C6">
              <w:rPr>
                <w:sz w:val="16"/>
                <w:szCs w:val="16"/>
              </w:rPr>
              <w:t>14,2</w:t>
            </w:r>
          </w:p>
        </w:tc>
        <w:tc>
          <w:tcPr>
            <w:tcW w:w="569" w:type="dxa"/>
          </w:tcPr>
          <w:p w:rsidR="00F456C6" w:rsidRPr="00F456C6" w:rsidRDefault="00F456C6" w:rsidP="004D5415">
            <w:pPr>
              <w:jc w:val="center"/>
              <w:rPr>
                <w:sz w:val="16"/>
                <w:szCs w:val="16"/>
              </w:rPr>
            </w:pPr>
            <w:r w:rsidRPr="00F456C6">
              <w:rPr>
                <w:sz w:val="16"/>
                <w:szCs w:val="16"/>
              </w:rPr>
              <w:t>879</w:t>
            </w:r>
          </w:p>
        </w:tc>
        <w:tc>
          <w:tcPr>
            <w:tcW w:w="850" w:type="dxa"/>
          </w:tcPr>
          <w:p w:rsidR="00F456C6" w:rsidRPr="00F456C6" w:rsidRDefault="00F456C6" w:rsidP="004D5415">
            <w:pPr>
              <w:jc w:val="center"/>
              <w:rPr>
                <w:sz w:val="16"/>
                <w:szCs w:val="16"/>
              </w:rPr>
            </w:pPr>
            <w:r w:rsidRPr="00F456C6">
              <w:rPr>
                <w:sz w:val="16"/>
                <w:szCs w:val="16"/>
              </w:rPr>
              <w:t>7,20</w:t>
            </w:r>
          </w:p>
        </w:tc>
        <w:tc>
          <w:tcPr>
            <w:tcW w:w="568" w:type="dxa"/>
          </w:tcPr>
          <w:p w:rsidR="00F456C6" w:rsidRPr="00F456C6" w:rsidRDefault="00F456C6" w:rsidP="004D5415">
            <w:pPr>
              <w:jc w:val="center"/>
              <w:rPr>
                <w:sz w:val="16"/>
                <w:szCs w:val="16"/>
              </w:rPr>
            </w:pPr>
            <w:r w:rsidRPr="00F456C6">
              <w:rPr>
                <w:sz w:val="16"/>
                <w:szCs w:val="16"/>
              </w:rPr>
              <w:t>2,1</w:t>
            </w:r>
          </w:p>
        </w:tc>
        <w:tc>
          <w:tcPr>
            <w:tcW w:w="713" w:type="dxa"/>
          </w:tcPr>
          <w:p w:rsidR="00F456C6" w:rsidRPr="00F456C6" w:rsidRDefault="00F456C6" w:rsidP="004D5415">
            <w:pPr>
              <w:jc w:val="center"/>
              <w:rPr>
                <w:sz w:val="16"/>
                <w:szCs w:val="16"/>
              </w:rPr>
            </w:pPr>
            <w:r w:rsidRPr="00F456C6">
              <w:rPr>
                <w:sz w:val="16"/>
                <w:szCs w:val="16"/>
              </w:rPr>
              <w:t>1861</w:t>
            </w:r>
          </w:p>
        </w:tc>
        <w:tc>
          <w:tcPr>
            <w:tcW w:w="710" w:type="dxa"/>
          </w:tcPr>
          <w:p w:rsidR="00F456C6" w:rsidRPr="00F456C6" w:rsidRDefault="00F456C6" w:rsidP="004D5415">
            <w:pPr>
              <w:jc w:val="center"/>
              <w:rPr>
                <w:sz w:val="16"/>
                <w:szCs w:val="16"/>
              </w:rPr>
            </w:pPr>
            <w:r w:rsidRPr="00F456C6">
              <w:rPr>
                <w:sz w:val="16"/>
                <w:szCs w:val="16"/>
              </w:rPr>
              <w:t>1,60</w:t>
            </w:r>
          </w:p>
        </w:tc>
        <w:tc>
          <w:tcPr>
            <w:tcW w:w="992" w:type="dxa"/>
          </w:tcPr>
          <w:p w:rsidR="00F456C6" w:rsidRPr="00F456C6" w:rsidRDefault="00F456C6" w:rsidP="004D5415">
            <w:pPr>
              <w:jc w:val="center"/>
              <w:rPr>
                <w:sz w:val="16"/>
                <w:szCs w:val="16"/>
              </w:rPr>
            </w:pPr>
            <w:r w:rsidRPr="00F456C6">
              <w:rPr>
                <w:sz w:val="16"/>
                <w:szCs w:val="16"/>
              </w:rPr>
              <w:t>0,002</w:t>
            </w:r>
          </w:p>
        </w:tc>
        <w:tc>
          <w:tcPr>
            <w:tcW w:w="1128" w:type="dxa"/>
          </w:tcPr>
          <w:p w:rsidR="00F456C6" w:rsidRPr="00F456C6" w:rsidRDefault="00F456C6" w:rsidP="004D5415">
            <w:pPr>
              <w:jc w:val="center"/>
              <w:rPr>
                <w:sz w:val="16"/>
                <w:szCs w:val="16"/>
              </w:rPr>
            </w:pPr>
            <w:r w:rsidRPr="00F456C6">
              <w:rPr>
                <w:sz w:val="16"/>
                <w:szCs w:val="16"/>
              </w:rPr>
              <w:t>0,01</w:t>
            </w:r>
          </w:p>
        </w:tc>
        <w:tc>
          <w:tcPr>
            <w:tcW w:w="716" w:type="dxa"/>
          </w:tcPr>
          <w:p w:rsidR="00F456C6" w:rsidRPr="00F456C6" w:rsidRDefault="00F456C6" w:rsidP="004D5415">
            <w:pPr>
              <w:jc w:val="center"/>
              <w:rPr>
                <w:sz w:val="16"/>
                <w:szCs w:val="16"/>
              </w:rPr>
            </w:pPr>
            <w:r w:rsidRPr="00F456C6">
              <w:rPr>
                <w:sz w:val="16"/>
                <w:szCs w:val="16"/>
              </w:rPr>
              <w:t>5,0</w:t>
            </w:r>
          </w:p>
        </w:tc>
        <w:tc>
          <w:tcPr>
            <w:tcW w:w="844" w:type="dxa"/>
          </w:tcPr>
          <w:p w:rsidR="00F456C6" w:rsidRPr="00F456C6" w:rsidRDefault="00F456C6" w:rsidP="004D5415">
            <w:pPr>
              <w:jc w:val="center"/>
              <w:rPr>
                <w:sz w:val="16"/>
                <w:szCs w:val="16"/>
              </w:rPr>
            </w:pPr>
            <w:r w:rsidRPr="00F456C6">
              <w:rPr>
                <w:sz w:val="16"/>
                <w:szCs w:val="16"/>
              </w:rPr>
              <w:t>55</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Andriškiai</w:t>
            </w:r>
          </w:p>
        </w:tc>
        <w:tc>
          <w:tcPr>
            <w:tcW w:w="986" w:type="dxa"/>
          </w:tcPr>
          <w:p w:rsidR="00F456C6" w:rsidRPr="00F456C6" w:rsidRDefault="00F456C6" w:rsidP="004D5415">
            <w:pPr>
              <w:rPr>
                <w:sz w:val="16"/>
                <w:szCs w:val="16"/>
              </w:rPr>
            </w:pPr>
            <w:r w:rsidRPr="00F456C6">
              <w:rPr>
                <w:sz w:val="16"/>
                <w:szCs w:val="16"/>
              </w:rPr>
              <w:t>20170410</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3</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4,9</w:t>
            </w:r>
          </w:p>
        </w:tc>
        <w:tc>
          <w:tcPr>
            <w:tcW w:w="709" w:type="dxa"/>
          </w:tcPr>
          <w:p w:rsidR="00F456C6" w:rsidRPr="00F456C6" w:rsidRDefault="00F456C6" w:rsidP="004D5415">
            <w:pPr>
              <w:jc w:val="center"/>
              <w:rPr>
                <w:sz w:val="16"/>
                <w:szCs w:val="16"/>
              </w:rPr>
            </w:pPr>
            <w:r w:rsidRPr="00F456C6">
              <w:rPr>
                <w:sz w:val="16"/>
                <w:szCs w:val="16"/>
              </w:rPr>
              <w:t>5,54</w:t>
            </w:r>
          </w:p>
        </w:tc>
        <w:tc>
          <w:tcPr>
            <w:tcW w:w="569" w:type="dxa"/>
          </w:tcPr>
          <w:p w:rsidR="00F456C6" w:rsidRPr="00F456C6" w:rsidRDefault="00F456C6" w:rsidP="004D5415">
            <w:pPr>
              <w:jc w:val="center"/>
              <w:rPr>
                <w:sz w:val="16"/>
                <w:szCs w:val="16"/>
              </w:rPr>
            </w:pPr>
            <w:r w:rsidRPr="00F456C6">
              <w:rPr>
                <w:sz w:val="16"/>
                <w:szCs w:val="16"/>
              </w:rPr>
              <w:t>868</w:t>
            </w:r>
          </w:p>
        </w:tc>
        <w:tc>
          <w:tcPr>
            <w:tcW w:w="850" w:type="dxa"/>
          </w:tcPr>
          <w:p w:rsidR="00F456C6" w:rsidRPr="00F456C6" w:rsidRDefault="00F456C6" w:rsidP="004D5415">
            <w:pPr>
              <w:jc w:val="center"/>
              <w:rPr>
                <w:sz w:val="16"/>
                <w:szCs w:val="16"/>
              </w:rPr>
            </w:pPr>
            <w:r w:rsidRPr="00F456C6">
              <w:rPr>
                <w:sz w:val="16"/>
                <w:szCs w:val="16"/>
              </w:rPr>
              <w:t>6,93</w:t>
            </w:r>
          </w:p>
        </w:tc>
        <w:tc>
          <w:tcPr>
            <w:tcW w:w="568" w:type="dxa"/>
          </w:tcPr>
          <w:p w:rsidR="00F456C6" w:rsidRPr="00F456C6" w:rsidRDefault="00F456C6" w:rsidP="004D5415">
            <w:pPr>
              <w:jc w:val="center"/>
              <w:rPr>
                <w:sz w:val="16"/>
                <w:szCs w:val="16"/>
              </w:rPr>
            </w:pPr>
            <w:r w:rsidRPr="00F456C6">
              <w:rPr>
                <w:sz w:val="16"/>
                <w:szCs w:val="16"/>
              </w:rPr>
              <w:t>1,9</w:t>
            </w:r>
          </w:p>
        </w:tc>
        <w:tc>
          <w:tcPr>
            <w:tcW w:w="713" w:type="dxa"/>
          </w:tcPr>
          <w:p w:rsidR="00F456C6" w:rsidRPr="00F456C6" w:rsidRDefault="00F456C6" w:rsidP="004D5415">
            <w:pPr>
              <w:jc w:val="center"/>
              <w:rPr>
                <w:sz w:val="16"/>
                <w:szCs w:val="16"/>
              </w:rPr>
            </w:pPr>
            <w:r w:rsidRPr="00F456C6">
              <w:rPr>
                <w:sz w:val="16"/>
                <w:szCs w:val="16"/>
              </w:rPr>
              <w:t>680</w:t>
            </w:r>
          </w:p>
        </w:tc>
        <w:tc>
          <w:tcPr>
            <w:tcW w:w="710" w:type="dxa"/>
          </w:tcPr>
          <w:p w:rsidR="00F456C6" w:rsidRPr="00F456C6" w:rsidRDefault="00F456C6" w:rsidP="004D5415">
            <w:pPr>
              <w:jc w:val="center"/>
              <w:rPr>
                <w:sz w:val="16"/>
                <w:szCs w:val="16"/>
              </w:rPr>
            </w:pPr>
            <w:r w:rsidRPr="00F456C6">
              <w:rPr>
                <w:sz w:val="16"/>
                <w:szCs w:val="16"/>
              </w:rPr>
              <w:t>2,67</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78</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Ančlaukys</w:t>
            </w:r>
          </w:p>
        </w:tc>
        <w:tc>
          <w:tcPr>
            <w:tcW w:w="986" w:type="dxa"/>
          </w:tcPr>
          <w:p w:rsidR="00F456C6" w:rsidRPr="00F456C6" w:rsidRDefault="00F456C6" w:rsidP="004D5415">
            <w:pPr>
              <w:rPr>
                <w:sz w:val="16"/>
                <w:szCs w:val="16"/>
              </w:rPr>
            </w:pPr>
            <w:r w:rsidRPr="00F456C6">
              <w:rPr>
                <w:sz w:val="16"/>
                <w:szCs w:val="16"/>
              </w:rPr>
              <w:t>20171114</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7</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Nepriimt.</w:t>
            </w:r>
          </w:p>
        </w:tc>
        <w:tc>
          <w:tcPr>
            <w:tcW w:w="709" w:type="dxa"/>
          </w:tcPr>
          <w:p w:rsidR="00F456C6" w:rsidRPr="00F456C6" w:rsidRDefault="00F456C6" w:rsidP="004D5415">
            <w:pPr>
              <w:jc w:val="center"/>
              <w:rPr>
                <w:sz w:val="16"/>
                <w:szCs w:val="16"/>
              </w:rPr>
            </w:pPr>
            <w:r w:rsidRPr="00F456C6">
              <w:rPr>
                <w:sz w:val="16"/>
                <w:szCs w:val="16"/>
              </w:rPr>
              <w:t>12,3</w:t>
            </w:r>
          </w:p>
        </w:tc>
        <w:tc>
          <w:tcPr>
            <w:tcW w:w="709" w:type="dxa"/>
          </w:tcPr>
          <w:p w:rsidR="00F456C6" w:rsidRPr="00F456C6" w:rsidRDefault="00F456C6" w:rsidP="004D5415">
            <w:pPr>
              <w:jc w:val="center"/>
              <w:rPr>
                <w:sz w:val="16"/>
                <w:szCs w:val="16"/>
              </w:rPr>
            </w:pPr>
            <w:r w:rsidRPr="00F456C6">
              <w:rPr>
                <w:sz w:val="16"/>
                <w:szCs w:val="16"/>
              </w:rPr>
              <w:t>45,5</w:t>
            </w:r>
          </w:p>
        </w:tc>
        <w:tc>
          <w:tcPr>
            <w:tcW w:w="569" w:type="dxa"/>
          </w:tcPr>
          <w:p w:rsidR="00F456C6" w:rsidRPr="00F456C6" w:rsidRDefault="00F456C6" w:rsidP="004D5415">
            <w:pPr>
              <w:jc w:val="center"/>
              <w:rPr>
                <w:sz w:val="16"/>
                <w:szCs w:val="16"/>
              </w:rPr>
            </w:pPr>
            <w:r w:rsidRPr="00F456C6">
              <w:rPr>
                <w:sz w:val="16"/>
                <w:szCs w:val="16"/>
              </w:rPr>
              <w:t>637</w:t>
            </w:r>
          </w:p>
        </w:tc>
        <w:tc>
          <w:tcPr>
            <w:tcW w:w="850" w:type="dxa"/>
          </w:tcPr>
          <w:p w:rsidR="00F456C6" w:rsidRPr="00F456C6" w:rsidRDefault="00F456C6" w:rsidP="004D5415">
            <w:pPr>
              <w:jc w:val="center"/>
              <w:rPr>
                <w:sz w:val="16"/>
                <w:szCs w:val="16"/>
              </w:rPr>
            </w:pPr>
            <w:r w:rsidRPr="00F456C6">
              <w:rPr>
                <w:sz w:val="16"/>
                <w:szCs w:val="16"/>
              </w:rPr>
              <w:t>6,88</w:t>
            </w:r>
          </w:p>
        </w:tc>
        <w:tc>
          <w:tcPr>
            <w:tcW w:w="568" w:type="dxa"/>
          </w:tcPr>
          <w:p w:rsidR="00F456C6" w:rsidRPr="00F456C6" w:rsidRDefault="00F456C6" w:rsidP="004D5415">
            <w:pPr>
              <w:jc w:val="center"/>
              <w:rPr>
                <w:sz w:val="16"/>
                <w:szCs w:val="16"/>
              </w:rPr>
            </w:pPr>
            <w:r w:rsidRPr="00F456C6">
              <w:rPr>
                <w:sz w:val="16"/>
                <w:szCs w:val="16"/>
              </w:rPr>
              <w:t>1,5</w:t>
            </w:r>
          </w:p>
        </w:tc>
        <w:tc>
          <w:tcPr>
            <w:tcW w:w="713" w:type="dxa"/>
          </w:tcPr>
          <w:p w:rsidR="00F456C6" w:rsidRPr="00F456C6" w:rsidRDefault="00F456C6" w:rsidP="004D5415">
            <w:pPr>
              <w:jc w:val="center"/>
              <w:rPr>
                <w:sz w:val="16"/>
                <w:szCs w:val="16"/>
              </w:rPr>
            </w:pPr>
            <w:r w:rsidRPr="00F456C6">
              <w:rPr>
                <w:sz w:val="16"/>
                <w:szCs w:val="16"/>
              </w:rPr>
              <w:t>5204</w:t>
            </w:r>
          </w:p>
        </w:tc>
        <w:tc>
          <w:tcPr>
            <w:tcW w:w="710" w:type="dxa"/>
          </w:tcPr>
          <w:p w:rsidR="00F456C6" w:rsidRPr="00F456C6" w:rsidRDefault="00F456C6" w:rsidP="004D5415">
            <w:pPr>
              <w:jc w:val="center"/>
              <w:rPr>
                <w:sz w:val="16"/>
                <w:szCs w:val="16"/>
              </w:rPr>
            </w:pPr>
            <w:r w:rsidRPr="00F456C6">
              <w:rPr>
                <w:sz w:val="16"/>
                <w:szCs w:val="16"/>
              </w:rPr>
              <w:t>0,22</w:t>
            </w:r>
          </w:p>
        </w:tc>
        <w:tc>
          <w:tcPr>
            <w:tcW w:w="992" w:type="dxa"/>
          </w:tcPr>
          <w:p w:rsidR="00F456C6" w:rsidRPr="00F456C6" w:rsidRDefault="00F456C6" w:rsidP="004D5415">
            <w:pPr>
              <w:jc w:val="center"/>
              <w:rPr>
                <w:sz w:val="16"/>
                <w:szCs w:val="16"/>
              </w:rPr>
            </w:pPr>
            <w:r w:rsidRPr="00F456C6">
              <w:rPr>
                <w:sz w:val="16"/>
                <w:szCs w:val="16"/>
              </w:rPr>
              <w:t>0,02</w:t>
            </w:r>
          </w:p>
        </w:tc>
        <w:tc>
          <w:tcPr>
            <w:tcW w:w="1128" w:type="dxa"/>
          </w:tcPr>
          <w:p w:rsidR="00F456C6" w:rsidRPr="00F456C6" w:rsidRDefault="00F456C6" w:rsidP="004D5415">
            <w:pPr>
              <w:jc w:val="center"/>
              <w:rPr>
                <w:sz w:val="16"/>
                <w:szCs w:val="16"/>
              </w:rPr>
            </w:pPr>
            <w:r w:rsidRPr="00F456C6">
              <w:rPr>
                <w:sz w:val="16"/>
                <w:szCs w:val="16"/>
              </w:rPr>
              <w:t>0,03</w:t>
            </w:r>
          </w:p>
        </w:tc>
        <w:tc>
          <w:tcPr>
            <w:tcW w:w="716" w:type="dxa"/>
          </w:tcPr>
          <w:p w:rsidR="00F456C6" w:rsidRPr="00F456C6" w:rsidRDefault="00F456C6" w:rsidP="004D5415">
            <w:pPr>
              <w:jc w:val="center"/>
              <w:rPr>
                <w:sz w:val="16"/>
                <w:szCs w:val="16"/>
              </w:rPr>
            </w:pPr>
            <w:r w:rsidRPr="00F456C6">
              <w:rPr>
                <w:sz w:val="16"/>
                <w:szCs w:val="16"/>
              </w:rPr>
              <w:t>37</w:t>
            </w:r>
          </w:p>
        </w:tc>
        <w:tc>
          <w:tcPr>
            <w:tcW w:w="844" w:type="dxa"/>
          </w:tcPr>
          <w:p w:rsidR="00F456C6" w:rsidRPr="00F456C6" w:rsidRDefault="00F456C6" w:rsidP="004D5415">
            <w:pPr>
              <w:jc w:val="center"/>
              <w:rPr>
                <w:sz w:val="16"/>
                <w:szCs w:val="16"/>
              </w:rPr>
            </w:pPr>
            <w:r w:rsidRPr="00F456C6">
              <w:rPr>
                <w:sz w:val="16"/>
                <w:szCs w:val="16"/>
              </w:rPr>
              <w:t>11</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 xml:space="preserve">Augalai </w:t>
            </w:r>
          </w:p>
        </w:tc>
        <w:tc>
          <w:tcPr>
            <w:tcW w:w="986" w:type="dxa"/>
          </w:tcPr>
          <w:p w:rsidR="00F456C6" w:rsidRPr="00F456C6" w:rsidRDefault="00F456C6" w:rsidP="004D5415">
            <w:pPr>
              <w:rPr>
                <w:sz w:val="16"/>
                <w:szCs w:val="16"/>
              </w:rPr>
            </w:pPr>
            <w:r w:rsidRPr="00F456C6">
              <w:rPr>
                <w:sz w:val="16"/>
                <w:szCs w:val="16"/>
              </w:rPr>
              <w:t>20170710</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4,9</w:t>
            </w:r>
          </w:p>
        </w:tc>
        <w:tc>
          <w:tcPr>
            <w:tcW w:w="709" w:type="dxa"/>
          </w:tcPr>
          <w:p w:rsidR="00F456C6" w:rsidRPr="00F456C6" w:rsidRDefault="00F456C6" w:rsidP="004D5415">
            <w:pPr>
              <w:jc w:val="center"/>
              <w:rPr>
                <w:sz w:val="16"/>
                <w:szCs w:val="16"/>
              </w:rPr>
            </w:pPr>
            <w:r w:rsidRPr="00F456C6">
              <w:rPr>
                <w:sz w:val="16"/>
                <w:szCs w:val="16"/>
              </w:rPr>
              <w:t>1,81</w:t>
            </w:r>
          </w:p>
        </w:tc>
        <w:tc>
          <w:tcPr>
            <w:tcW w:w="569" w:type="dxa"/>
          </w:tcPr>
          <w:p w:rsidR="00F456C6" w:rsidRPr="00F456C6" w:rsidRDefault="00F456C6" w:rsidP="004D5415">
            <w:pPr>
              <w:jc w:val="center"/>
              <w:rPr>
                <w:sz w:val="16"/>
                <w:szCs w:val="16"/>
              </w:rPr>
            </w:pPr>
            <w:r w:rsidRPr="00F456C6">
              <w:rPr>
                <w:sz w:val="16"/>
                <w:szCs w:val="16"/>
              </w:rPr>
              <w:t>604</w:t>
            </w:r>
          </w:p>
        </w:tc>
        <w:tc>
          <w:tcPr>
            <w:tcW w:w="850" w:type="dxa"/>
          </w:tcPr>
          <w:p w:rsidR="00F456C6" w:rsidRPr="00F456C6" w:rsidRDefault="00F456C6" w:rsidP="004D5415">
            <w:pPr>
              <w:jc w:val="center"/>
              <w:rPr>
                <w:sz w:val="16"/>
                <w:szCs w:val="16"/>
              </w:rPr>
            </w:pPr>
            <w:r w:rsidRPr="00F456C6">
              <w:rPr>
                <w:sz w:val="16"/>
                <w:szCs w:val="16"/>
              </w:rPr>
              <w:t>7,33</w:t>
            </w:r>
          </w:p>
        </w:tc>
        <w:tc>
          <w:tcPr>
            <w:tcW w:w="568" w:type="dxa"/>
          </w:tcPr>
          <w:p w:rsidR="00F456C6" w:rsidRPr="00F456C6" w:rsidRDefault="00F456C6" w:rsidP="004D5415">
            <w:pPr>
              <w:jc w:val="center"/>
              <w:rPr>
                <w:sz w:val="16"/>
                <w:szCs w:val="16"/>
              </w:rPr>
            </w:pPr>
            <w:r w:rsidRPr="00F456C6">
              <w:rPr>
                <w:sz w:val="16"/>
                <w:szCs w:val="16"/>
              </w:rPr>
              <w:t>1,1</w:t>
            </w:r>
          </w:p>
        </w:tc>
        <w:tc>
          <w:tcPr>
            <w:tcW w:w="713" w:type="dxa"/>
          </w:tcPr>
          <w:p w:rsidR="00F456C6" w:rsidRPr="00F456C6" w:rsidRDefault="00F456C6" w:rsidP="004D5415">
            <w:pPr>
              <w:jc w:val="center"/>
              <w:rPr>
                <w:sz w:val="16"/>
                <w:szCs w:val="16"/>
              </w:rPr>
            </w:pPr>
            <w:r w:rsidRPr="00F456C6">
              <w:rPr>
                <w:sz w:val="16"/>
                <w:szCs w:val="16"/>
              </w:rPr>
              <w:t>331</w:t>
            </w:r>
          </w:p>
        </w:tc>
        <w:tc>
          <w:tcPr>
            <w:tcW w:w="710" w:type="dxa"/>
          </w:tcPr>
          <w:p w:rsidR="00F456C6" w:rsidRPr="00F456C6" w:rsidRDefault="00F456C6" w:rsidP="004D5415">
            <w:pPr>
              <w:jc w:val="center"/>
              <w:rPr>
                <w:sz w:val="16"/>
                <w:szCs w:val="16"/>
              </w:rPr>
            </w:pPr>
            <w:r w:rsidRPr="00F456C6">
              <w:rPr>
                <w:sz w:val="16"/>
                <w:szCs w:val="16"/>
              </w:rPr>
              <w:t>0,36</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0,02</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8,3</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 xml:space="preserve">Bartninkai </w:t>
            </w:r>
          </w:p>
        </w:tc>
        <w:tc>
          <w:tcPr>
            <w:tcW w:w="986" w:type="dxa"/>
          </w:tcPr>
          <w:p w:rsidR="00F456C6" w:rsidRPr="00F456C6" w:rsidRDefault="00F456C6" w:rsidP="004D5415">
            <w:pPr>
              <w:rPr>
                <w:sz w:val="16"/>
                <w:szCs w:val="16"/>
              </w:rPr>
            </w:pPr>
            <w:r w:rsidRPr="00F456C6">
              <w:rPr>
                <w:sz w:val="16"/>
                <w:szCs w:val="16"/>
              </w:rPr>
              <w:t>20170328</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4</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4,9</w:t>
            </w:r>
          </w:p>
        </w:tc>
        <w:tc>
          <w:tcPr>
            <w:tcW w:w="709" w:type="dxa"/>
          </w:tcPr>
          <w:p w:rsidR="00F456C6" w:rsidRPr="00F456C6" w:rsidRDefault="00F456C6" w:rsidP="004D5415">
            <w:pPr>
              <w:jc w:val="center"/>
              <w:rPr>
                <w:sz w:val="16"/>
                <w:szCs w:val="16"/>
              </w:rPr>
            </w:pPr>
            <w:r w:rsidRPr="00F456C6">
              <w:rPr>
                <w:sz w:val="16"/>
                <w:szCs w:val="16"/>
              </w:rPr>
              <w:t>0,05</w:t>
            </w:r>
          </w:p>
        </w:tc>
        <w:tc>
          <w:tcPr>
            <w:tcW w:w="569" w:type="dxa"/>
          </w:tcPr>
          <w:p w:rsidR="00F456C6" w:rsidRPr="00F456C6" w:rsidRDefault="00F456C6" w:rsidP="004D5415">
            <w:pPr>
              <w:jc w:val="center"/>
              <w:rPr>
                <w:sz w:val="16"/>
                <w:szCs w:val="16"/>
              </w:rPr>
            </w:pPr>
            <w:r w:rsidRPr="00F456C6">
              <w:rPr>
                <w:sz w:val="16"/>
                <w:szCs w:val="16"/>
              </w:rPr>
              <w:t>686</w:t>
            </w:r>
          </w:p>
        </w:tc>
        <w:tc>
          <w:tcPr>
            <w:tcW w:w="850" w:type="dxa"/>
          </w:tcPr>
          <w:p w:rsidR="00F456C6" w:rsidRPr="00F456C6" w:rsidRDefault="00F456C6" w:rsidP="004D5415">
            <w:pPr>
              <w:jc w:val="center"/>
              <w:rPr>
                <w:sz w:val="16"/>
                <w:szCs w:val="16"/>
              </w:rPr>
            </w:pPr>
            <w:r w:rsidRPr="00F456C6">
              <w:rPr>
                <w:sz w:val="16"/>
                <w:szCs w:val="16"/>
              </w:rPr>
              <w:t>6,75</w:t>
            </w:r>
          </w:p>
        </w:tc>
        <w:tc>
          <w:tcPr>
            <w:tcW w:w="568" w:type="dxa"/>
          </w:tcPr>
          <w:p w:rsidR="00F456C6" w:rsidRPr="00F456C6" w:rsidRDefault="00F456C6" w:rsidP="004D5415">
            <w:pPr>
              <w:jc w:val="center"/>
              <w:rPr>
                <w:sz w:val="16"/>
                <w:szCs w:val="16"/>
              </w:rPr>
            </w:pPr>
            <w:r w:rsidRPr="00F456C6">
              <w:rPr>
                <w:sz w:val="16"/>
                <w:szCs w:val="16"/>
              </w:rPr>
              <w:t>1,1</w:t>
            </w:r>
          </w:p>
        </w:tc>
        <w:tc>
          <w:tcPr>
            <w:tcW w:w="713" w:type="dxa"/>
          </w:tcPr>
          <w:p w:rsidR="00F456C6" w:rsidRPr="00F456C6" w:rsidRDefault="00F456C6" w:rsidP="004D5415">
            <w:pPr>
              <w:jc w:val="center"/>
              <w:rPr>
                <w:sz w:val="16"/>
                <w:szCs w:val="16"/>
              </w:rPr>
            </w:pPr>
            <w:r w:rsidRPr="00F456C6">
              <w:rPr>
                <w:sz w:val="16"/>
                <w:szCs w:val="16"/>
              </w:rPr>
              <w:t>&lt;22,6</w:t>
            </w:r>
          </w:p>
        </w:tc>
        <w:tc>
          <w:tcPr>
            <w:tcW w:w="710" w:type="dxa"/>
          </w:tcPr>
          <w:p w:rsidR="00F456C6" w:rsidRPr="00F456C6" w:rsidRDefault="00F456C6" w:rsidP="004D5415">
            <w:pPr>
              <w:jc w:val="center"/>
              <w:rPr>
                <w:sz w:val="16"/>
                <w:szCs w:val="16"/>
              </w:rPr>
            </w:pPr>
            <w:r w:rsidRPr="00F456C6">
              <w:rPr>
                <w:sz w:val="16"/>
                <w:szCs w:val="16"/>
              </w:rPr>
              <w:t>0,01</w:t>
            </w:r>
          </w:p>
        </w:tc>
        <w:tc>
          <w:tcPr>
            <w:tcW w:w="992" w:type="dxa"/>
          </w:tcPr>
          <w:p w:rsidR="00F456C6" w:rsidRPr="00F456C6" w:rsidRDefault="00F456C6" w:rsidP="004D5415">
            <w:pPr>
              <w:jc w:val="center"/>
              <w:rPr>
                <w:sz w:val="16"/>
                <w:szCs w:val="16"/>
              </w:rPr>
            </w:pPr>
            <w:r w:rsidRPr="00F456C6">
              <w:rPr>
                <w:sz w:val="16"/>
                <w:szCs w:val="16"/>
              </w:rPr>
              <w:t>0,005</w:t>
            </w:r>
          </w:p>
        </w:tc>
        <w:tc>
          <w:tcPr>
            <w:tcW w:w="1128" w:type="dxa"/>
          </w:tcPr>
          <w:p w:rsidR="00F456C6" w:rsidRPr="00F456C6" w:rsidRDefault="00F456C6" w:rsidP="004D5415">
            <w:pPr>
              <w:jc w:val="center"/>
              <w:rPr>
                <w:sz w:val="16"/>
                <w:szCs w:val="16"/>
              </w:rPr>
            </w:pPr>
            <w:r w:rsidRPr="00F456C6">
              <w:rPr>
                <w:sz w:val="16"/>
                <w:szCs w:val="16"/>
              </w:rPr>
              <w:t>0,74</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Bebrininkai</w:t>
            </w:r>
          </w:p>
        </w:tc>
        <w:tc>
          <w:tcPr>
            <w:tcW w:w="986" w:type="dxa"/>
          </w:tcPr>
          <w:p w:rsidR="00F456C6" w:rsidRPr="00F456C6" w:rsidRDefault="00F456C6" w:rsidP="004D5415">
            <w:pPr>
              <w:rPr>
                <w:sz w:val="16"/>
                <w:szCs w:val="16"/>
              </w:rPr>
            </w:pPr>
            <w:r w:rsidRPr="00F456C6">
              <w:rPr>
                <w:sz w:val="16"/>
                <w:szCs w:val="16"/>
              </w:rPr>
              <w:t>20170410</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6</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3,2</w:t>
            </w:r>
          </w:p>
        </w:tc>
        <w:tc>
          <w:tcPr>
            <w:tcW w:w="709" w:type="dxa"/>
          </w:tcPr>
          <w:p w:rsidR="00F456C6" w:rsidRPr="00F456C6" w:rsidRDefault="00F456C6" w:rsidP="004D5415">
            <w:pPr>
              <w:jc w:val="center"/>
              <w:rPr>
                <w:sz w:val="16"/>
                <w:szCs w:val="16"/>
              </w:rPr>
            </w:pPr>
            <w:r w:rsidRPr="00F456C6">
              <w:rPr>
                <w:sz w:val="16"/>
                <w:szCs w:val="16"/>
              </w:rPr>
              <w:t>9,95</w:t>
            </w:r>
          </w:p>
        </w:tc>
        <w:tc>
          <w:tcPr>
            <w:tcW w:w="569" w:type="dxa"/>
          </w:tcPr>
          <w:p w:rsidR="00F456C6" w:rsidRPr="00F456C6" w:rsidRDefault="00F456C6" w:rsidP="004D5415">
            <w:pPr>
              <w:jc w:val="center"/>
              <w:rPr>
                <w:sz w:val="16"/>
                <w:szCs w:val="16"/>
              </w:rPr>
            </w:pPr>
            <w:r w:rsidRPr="00F456C6">
              <w:rPr>
                <w:sz w:val="16"/>
                <w:szCs w:val="16"/>
              </w:rPr>
              <w:t>1635</w:t>
            </w:r>
          </w:p>
        </w:tc>
        <w:tc>
          <w:tcPr>
            <w:tcW w:w="850" w:type="dxa"/>
          </w:tcPr>
          <w:p w:rsidR="00F456C6" w:rsidRPr="00F456C6" w:rsidRDefault="00F456C6" w:rsidP="004D5415">
            <w:pPr>
              <w:jc w:val="center"/>
              <w:rPr>
                <w:sz w:val="16"/>
                <w:szCs w:val="16"/>
              </w:rPr>
            </w:pPr>
            <w:r w:rsidRPr="00F456C6">
              <w:rPr>
                <w:sz w:val="16"/>
                <w:szCs w:val="16"/>
              </w:rPr>
              <w:t>6,95</w:t>
            </w:r>
          </w:p>
        </w:tc>
        <w:tc>
          <w:tcPr>
            <w:tcW w:w="568" w:type="dxa"/>
          </w:tcPr>
          <w:p w:rsidR="00F456C6" w:rsidRPr="00F456C6" w:rsidRDefault="00F456C6" w:rsidP="004D5415">
            <w:pPr>
              <w:jc w:val="center"/>
              <w:rPr>
                <w:sz w:val="16"/>
                <w:szCs w:val="16"/>
              </w:rPr>
            </w:pPr>
            <w:r w:rsidRPr="00F456C6">
              <w:rPr>
                <w:sz w:val="16"/>
                <w:szCs w:val="16"/>
              </w:rPr>
              <w:t>2,4</w:t>
            </w:r>
          </w:p>
        </w:tc>
        <w:tc>
          <w:tcPr>
            <w:tcW w:w="713" w:type="dxa"/>
          </w:tcPr>
          <w:p w:rsidR="00F456C6" w:rsidRPr="00F456C6" w:rsidRDefault="00F456C6" w:rsidP="004D5415">
            <w:pPr>
              <w:jc w:val="center"/>
              <w:rPr>
                <w:sz w:val="16"/>
                <w:szCs w:val="16"/>
              </w:rPr>
            </w:pPr>
            <w:r w:rsidRPr="00F456C6">
              <w:rPr>
                <w:sz w:val="16"/>
                <w:szCs w:val="16"/>
              </w:rPr>
              <w:t>441</w:t>
            </w:r>
          </w:p>
        </w:tc>
        <w:tc>
          <w:tcPr>
            <w:tcW w:w="710" w:type="dxa"/>
          </w:tcPr>
          <w:p w:rsidR="00F456C6" w:rsidRPr="00F456C6" w:rsidRDefault="00F456C6" w:rsidP="004D5415">
            <w:pPr>
              <w:jc w:val="center"/>
              <w:rPr>
                <w:sz w:val="16"/>
                <w:szCs w:val="16"/>
              </w:rPr>
            </w:pPr>
            <w:r w:rsidRPr="00F456C6">
              <w:rPr>
                <w:sz w:val="16"/>
                <w:szCs w:val="16"/>
              </w:rPr>
              <w:t>0,81</w:t>
            </w:r>
          </w:p>
        </w:tc>
        <w:tc>
          <w:tcPr>
            <w:tcW w:w="992" w:type="dxa"/>
          </w:tcPr>
          <w:p w:rsidR="00F456C6" w:rsidRPr="00F456C6" w:rsidRDefault="00F456C6" w:rsidP="004D5415">
            <w:pPr>
              <w:jc w:val="center"/>
              <w:rPr>
                <w:sz w:val="16"/>
                <w:szCs w:val="16"/>
              </w:rPr>
            </w:pPr>
            <w:r w:rsidRPr="00F456C6">
              <w:rPr>
                <w:sz w:val="16"/>
                <w:szCs w:val="16"/>
              </w:rPr>
              <w:t>0,002</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330</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Biliūnai</w:t>
            </w:r>
          </w:p>
        </w:tc>
        <w:tc>
          <w:tcPr>
            <w:tcW w:w="986" w:type="dxa"/>
          </w:tcPr>
          <w:p w:rsidR="00F456C6" w:rsidRPr="00F456C6" w:rsidRDefault="00F456C6" w:rsidP="004D5415">
            <w:pPr>
              <w:rPr>
                <w:sz w:val="16"/>
                <w:szCs w:val="16"/>
              </w:rPr>
            </w:pPr>
            <w:r w:rsidRPr="00F456C6">
              <w:rPr>
                <w:sz w:val="16"/>
                <w:szCs w:val="16"/>
              </w:rPr>
              <w:t>20170710</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1</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5,6</w:t>
            </w:r>
          </w:p>
        </w:tc>
        <w:tc>
          <w:tcPr>
            <w:tcW w:w="709" w:type="dxa"/>
          </w:tcPr>
          <w:p w:rsidR="00F456C6" w:rsidRPr="00F456C6" w:rsidRDefault="00F456C6" w:rsidP="004D5415">
            <w:pPr>
              <w:jc w:val="center"/>
              <w:rPr>
                <w:sz w:val="16"/>
                <w:szCs w:val="16"/>
              </w:rPr>
            </w:pPr>
            <w:r w:rsidRPr="00F456C6">
              <w:rPr>
                <w:sz w:val="16"/>
                <w:szCs w:val="16"/>
              </w:rPr>
              <w:t>15,5</w:t>
            </w:r>
          </w:p>
        </w:tc>
        <w:tc>
          <w:tcPr>
            <w:tcW w:w="569" w:type="dxa"/>
          </w:tcPr>
          <w:p w:rsidR="00F456C6" w:rsidRPr="00F456C6" w:rsidRDefault="00F456C6" w:rsidP="004D5415">
            <w:pPr>
              <w:jc w:val="center"/>
              <w:rPr>
                <w:sz w:val="16"/>
                <w:szCs w:val="16"/>
              </w:rPr>
            </w:pPr>
            <w:r w:rsidRPr="00F456C6">
              <w:rPr>
                <w:sz w:val="16"/>
                <w:szCs w:val="16"/>
              </w:rPr>
              <w:t>696</w:t>
            </w:r>
          </w:p>
        </w:tc>
        <w:tc>
          <w:tcPr>
            <w:tcW w:w="850" w:type="dxa"/>
          </w:tcPr>
          <w:p w:rsidR="00F456C6" w:rsidRPr="00F456C6" w:rsidRDefault="00F456C6" w:rsidP="004D5415">
            <w:pPr>
              <w:jc w:val="center"/>
              <w:rPr>
                <w:sz w:val="16"/>
                <w:szCs w:val="16"/>
              </w:rPr>
            </w:pPr>
            <w:r w:rsidRPr="00F456C6">
              <w:rPr>
                <w:sz w:val="16"/>
                <w:szCs w:val="16"/>
              </w:rPr>
              <w:t>7,40</w:t>
            </w:r>
          </w:p>
        </w:tc>
        <w:tc>
          <w:tcPr>
            <w:tcW w:w="568" w:type="dxa"/>
          </w:tcPr>
          <w:p w:rsidR="00F456C6" w:rsidRPr="00F456C6" w:rsidRDefault="00F456C6" w:rsidP="004D5415">
            <w:pPr>
              <w:jc w:val="center"/>
              <w:rPr>
                <w:sz w:val="16"/>
                <w:szCs w:val="16"/>
              </w:rPr>
            </w:pPr>
            <w:r w:rsidRPr="00F456C6">
              <w:rPr>
                <w:sz w:val="16"/>
                <w:szCs w:val="16"/>
              </w:rPr>
              <w:t>1,6</w:t>
            </w:r>
          </w:p>
        </w:tc>
        <w:tc>
          <w:tcPr>
            <w:tcW w:w="713" w:type="dxa"/>
          </w:tcPr>
          <w:p w:rsidR="00F456C6" w:rsidRPr="00F456C6" w:rsidRDefault="00F456C6" w:rsidP="004D5415">
            <w:pPr>
              <w:jc w:val="center"/>
              <w:rPr>
                <w:sz w:val="16"/>
                <w:szCs w:val="16"/>
              </w:rPr>
            </w:pPr>
            <w:r w:rsidRPr="00F456C6">
              <w:rPr>
                <w:sz w:val="16"/>
                <w:szCs w:val="16"/>
              </w:rPr>
              <w:t>1726</w:t>
            </w:r>
          </w:p>
        </w:tc>
        <w:tc>
          <w:tcPr>
            <w:tcW w:w="710" w:type="dxa"/>
          </w:tcPr>
          <w:p w:rsidR="00F456C6" w:rsidRPr="00F456C6" w:rsidRDefault="00F456C6" w:rsidP="004D5415">
            <w:pPr>
              <w:jc w:val="center"/>
              <w:rPr>
                <w:sz w:val="16"/>
                <w:szCs w:val="16"/>
              </w:rPr>
            </w:pPr>
            <w:r w:rsidRPr="00F456C6">
              <w:rPr>
                <w:sz w:val="16"/>
                <w:szCs w:val="16"/>
              </w:rPr>
              <w:t>0,57</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0,02</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7,6</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Bobiai</w:t>
            </w:r>
          </w:p>
        </w:tc>
        <w:tc>
          <w:tcPr>
            <w:tcW w:w="986" w:type="dxa"/>
          </w:tcPr>
          <w:p w:rsidR="00F456C6" w:rsidRPr="00F456C6" w:rsidRDefault="00F456C6" w:rsidP="004D5415">
            <w:pPr>
              <w:rPr>
                <w:sz w:val="16"/>
                <w:szCs w:val="16"/>
              </w:rPr>
            </w:pPr>
            <w:r w:rsidRPr="00F456C6">
              <w:rPr>
                <w:sz w:val="16"/>
                <w:szCs w:val="16"/>
              </w:rPr>
              <w:t>20170710</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1</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7,7</w:t>
            </w:r>
          </w:p>
        </w:tc>
        <w:tc>
          <w:tcPr>
            <w:tcW w:w="709" w:type="dxa"/>
          </w:tcPr>
          <w:p w:rsidR="00F456C6" w:rsidRPr="00F456C6" w:rsidRDefault="00F456C6" w:rsidP="004D5415">
            <w:pPr>
              <w:jc w:val="center"/>
              <w:rPr>
                <w:sz w:val="16"/>
                <w:szCs w:val="16"/>
              </w:rPr>
            </w:pPr>
            <w:r w:rsidRPr="00F456C6">
              <w:rPr>
                <w:sz w:val="16"/>
                <w:szCs w:val="16"/>
              </w:rPr>
              <w:t>9,21</w:t>
            </w:r>
          </w:p>
        </w:tc>
        <w:tc>
          <w:tcPr>
            <w:tcW w:w="569" w:type="dxa"/>
          </w:tcPr>
          <w:p w:rsidR="00F456C6" w:rsidRPr="00F456C6" w:rsidRDefault="00F456C6" w:rsidP="004D5415">
            <w:pPr>
              <w:jc w:val="center"/>
              <w:rPr>
                <w:sz w:val="16"/>
                <w:szCs w:val="16"/>
              </w:rPr>
            </w:pPr>
            <w:r w:rsidRPr="00F456C6">
              <w:rPr>
                <w:sz w:val="16"/>
                <w:szCs w:val="16"/>
              </w:rPr>
              <w:t>659</w:t>
            </w:r>
          </w:p>
        </w:tc>
        <w:tc>
          <w:tcPr>
            <w:tcW w:w="850" w:type="dxa"/>
          </w:tcPr>
          <w:p w:rsidR="00F456C6" w:rsidRPr="00F456C6" w:rsidRDefault="00F456C6" w:rsidP="004D5415">
            <w:pPr>
              <w:jc w:val="center"/>
              <w:rPr>
                <w:sz w:val="16"/>
                <w:szCs w:val="16"/>
              </w:rPr>
            </w:pPr>
            <w:r w:rsidRPr="00F456C6">
              <w:rPr>
                <w:sz w:val="16"/>
                <w:szCs w:val="16"/>
              </w:rPr>
              <w:t>7,32</w:t>
            </w:r>
          </w:p>
        </w:tc>
        <w:tc>
          <w:tcPr>
            <w:tcW w:w="568" w:type="dxa"/>
          </w:tcPr>
          <w:p w:rsidR="00F456C6" w:rsidRPr="00F456C6" w:rsidRDefault="00F456C6" w:rsidP="004D5415">
            <w:pPr>
              <w:jc w:val="center"/>
              <w:rPr>
                <w:sz w:val="16"/>
                <w:szCs w:val="16"/>
              </w:rPr>
            </w:pPr>
            <w:r w:rsidRPr="00F456C6">
              <w:rPr>
                <w:sz w:val="16"/>
                <w:szCs w:val="16"/>
              </w:rPr>
              <w:t>1,9</w:t>
            </w:r>
          </w:p>
        </w:tc>
        <w:tc>
          <w:tcPr>
            <w:tcW w:w="713" w:type="dxa"/>
          </w:tcPr>
          <w:p w:rsidR="00F456C6" w:rsidRPr="00F456C6" w:rsidRDefault="00F456C6" w:rsidP="004D5415">
            <w:pPr>
              <w:jc w:val="center"/>
              <w:rPr>
                <w:sz w:val="16"/>
                <w:szCs w:val="16"/>
              </w:rPr>
            </w:pPr>
            <w:r w:rsidRPr="00F456C6">
              <w:rPr>
                <w:sz w:val="16"/>
                <w:szCs w:val="16"/>
              </w:rPr>
              <w:t>1469</w:t>
            </w:r>
          </w:p>
        </w:tc>
        <w:tc>
          <w:tcPr>
            <w:tcW w:w="710" w:type="dxa"/>
          </w:tcPr>
          <w:p w:rsidR="00F456C6" w:rsidRPr="00F456C6" w:rsidRDefault="00F456C6" w:rsidP="004D5415">
            <w:pPr>
              <w:jc w:val="center"/>
              <w:rPr>
                <w:sz w:val="16"/>
                <w:szCs w:val="16"/>
              </w:rPr>
            </w:pPr>
            <w:r w:rsidRPr="00F456C6">
              <w:rPr>
                <w:sz w:val="16"/>
                <w:szCs w:val="16"/>
              </w:rPr>
              <w:t>1,49</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0,03</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5,8</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Dailučiai</w:t>
            </w:r>
          </w:p>
        </w:tc>
        <w:tc>
          <w:tcPr>
            <w:tcW w:w="986" w:type="dxa"/>
          </w:tcPr>
          <w:p w:rsidR="00F456C6" w:rsidRPr="00F456C6" w:rsidRDefault="00F456C6" w:rsidP="004D5415">
            <w:pPr>
              <w:rPr>
                <w:sz w:val="16"/>
                <w:szCs w:val="16"/>
              </w:rPr>
            </w:pPr>
            <w:r w:rsidRPr="00F456C6">
              <w:rPr>
                <w:sz w:val="16"/>
                <w:szCs w:val="16"/>
              </w:rPr>
              <w:t>20170522</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5,3</w:t>
            </w:r>
          </w:p>
        </w:tc>
        <w:tc>
          <w:tcPr>
            <w:tcW w:w="709" w:type="dxa"/>
          </w:tcPr>
          <w:p w:rsidR="00F456C6" w:rsidRPr="00F456C6" w:rsidRDefault="00F456C6" w:rsidP="004D5415">
            <w:pPr>
              <w:jc w:val="center"/>
              <w:rPr>
                <w:sz w:val="16"/>
                <w:szCs w:val="16"/>
              </w:rPr>
            </w:pPr>
            <w:r w:rsidRPr="00F456C6">
              <w:rPr>
                <w:sz w:val="16"/>
                <w:szCs w:val="16"/>
              </w:rPr>
              <w:t>0,07</w:t>
            </w:r>
          </w:p>
        </w:tc>
        <w:tc>
          <w:tcPr>
            <w:tcW w:w="569" w:type="dxa"/>
          </w:tcPr>
          <w:p w:rsidR="00F456C6" w:rsidRPr="00F456C6" w:rsidRDefault="00F456C6" w:rsidP="004D5415">
            <w:pPr>
              <w:jc w:val="center"/>
              <w:rPr>
                <w:sz w:val="16"/>
                <w:szCs w:val="16"/>
              </w:rPr>
            </w:pPr>
            <w:r w:rsidRPr="00F456C6">
              <w:rPr>
                <w:sz w:val="16"/>
                <w:szCs w:val="16"/>
              </w:rPr>
              <w:t>748</w:t>
            </w:r>
          </w:p>
        </w:tc>
        <w:tc>
          <w:tcPr>
            <w:tcW w:w="850" w:type="dxa"/>
          </w:tcPr>
          <w:p w:rsidR="00F456C6" w:rsidRPr="00F456C6" w:rsidRDefault="00F456C6" w:rsidP="004D5415">
            <w:pPr>
              <w:jc w:val="center"/>
              <w:rPr>
                <w:sz w:val="16"/>
                <w:szCs w:val="16"/>
              </w:rPr>
            </w:pPr>
            <w:r w:rsidRPr="00F456C6">
              <w:rPr>
                <w:sz w:val="16"/>
                <w:szCs w:val="16"/>
              </w:rPr>
              <w:t>7,28</w:t>
            </w:r>
          </w:p>
        </w:tc>
        <w:tc>
          <w:tcPr>
            <w:tcW w:w="568" w:type="dxa"/>
          </w:tcPr>
          <w:p w:rsidR="00F456C6" w:rsidRPr="00F456C6" w:rsidRDefault="00F456C6" w:rsidP="004D5415">
            <w:pPr>
              <w:jc w:val="center"/>
              <w:rPr>
                <w:sz w:val="16"/>
                <w:szCs w:val="16"/>
              </w:rPr>
            </w:pPr>
            <w:r w:rsidRPr="00F456C6">
              <w:rPr>
                <w:sz w:val="16"/>
                <w:szCs w:val="16"/>
              </w:rPr>
              <w:t>1,4</w:t>
            </w:r>
          </w:p>
        </w:tc>
        <w:tc>
          <w:tcPr>
            <w:tcW w:w="713" w:type="dxa"/>
          </w:tcPr>
          <w:p w:rsidR="00F456C6" w:rsidRPr="00F456C6" w:rsidRDefault="00F456C6" w:rsidP="004D5415">
            <w:pPr>
              <w:jc w:val="center"/>
              <w:rPr>
                <w:sz w:val="16"/>
                <w:szCs w:val="16"/>
              </w:rPr>
            </w:pPr>
            <w:r w:rsidRPr="00F456C6">
              <w:rPr>
                <w:sz w:val="16"/>
                <w:szCs w:val="16"/>
              </w:rPr>
              <w:t>68</w:t>
            </w:r>
          </w:p>
        </w:tc>
        <w:tc>
          <w:tcPr>
            <w:tcW w:w="710" w:type="dxa"/>
          </w:tcPr>
          <w:p w:rsidR="00F456C6" w:rsidRPr="00F456C6" w:rsidRDefault="00F456C6" w:rsidP="004D5415">
            <w:pPr>
              <w:jc w:val="center"/>
              <w:rPr>
                <w:sz w:val="16"/>
                <w:szCs w:val="16"/>
              </w:rPr>
            </w:pPr>
            <w:r w:rsidRPr="00F456C6">
              <w:rPr>
                <w:sz w:val="16"/>
                <w:szCs w:val="16"/>
              </w:rPr>
              <w:t>0,40</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4,2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Degučiai</w:t>
            </w:r>
          </w:p>
        </w:tc>
        <w:tc>
          <w:tcPr>
            <w:tcW w:w="986" w:type="dxa"/>
          </w:tcPr>
          <w:p w:rsidR="00F456C6" w:rsidRPr="00F456C6" w:rsidRDefault="00F456C6" w:rsidP="004D5415">
            <w:pPr>
              <w:rPr>
                <w:sz w:val="16"/>
                <w:szCs w:val="16"/>
              </w:rPr>
            </w:pPr>
            <w:r w:rsidRPr="00F456C6">
              <w:rPr>
                <w:sz w:val="16"/>
                <w:szCs w:val="16"/>
              </w:rPr>
              <w:t>20170328</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10,9</w:t>
            </w:r>
          </w:p>
        </w:tc>
        <w:tc>
          <w:tcPr>
            <w:tcW w:w="709" w:type="dxa"/>
          </w:tcPr>
          <w:p w:rsidR="00F456C6" w:rsidRPr="00F456C6" w:rsidRDefault="00F456C6" w:rsidP="004D5415">
            <w:pPr>
              <w:jc w:val="center"/>
              <w:rPr>
                <w:sz w:val="16"/>
                <w:szCs w:val="16"/>
              </w:rPr>
            </w:pPr>
            <w:r w:rsidRPr="00F456C6">
              <w:rPr>
                <w:sz w:val="16"/>
                <w:szCs w:val="16"/>
              </w:rPr>
              <w:t>7,55</w:t>
            </w:r>
          </w:p>
        </w:tc>
        <w:tc>
          <w:tcPr>
            <w:tcW w:w="569" w:type="dxa"/>
          </w:tcPr>
          <w:p w:rsidR="00F456C6" w:rsidRPr="00F456C6" w:rsidRDefault="00F456C6" w:rsidP="004D5415">
            <w:pPr>
              <w:jc w:val="center"/>
              <w:rPr>
                <w:sz w:val="16"/>
                <w:szCs w:val="16"/>
              </w:rPr>
            </w:pPr>
            <w:r w:rsidRPr="00F456C6">
              <w:rPr>
                <w:sz w:val="16"/>
                <w:szCs w:val="16"/>
              </w:rPr>
              <w:t>727</w:t>
            </w:r>
          </w:p>
        </w:tc>
        <w:tc>
          <w:tcPr>
            <w:tcW w:w="850" w:type="dxa"/>
          </w:tcPr>
          <w:p w:rsidR="00F456C6" w:rsidRPr="00F456C6" w:rsidRDefault="00F456C6" w:rsidP="004D5415">
            <w:pPr>
              <w:jc w:val="center"/>
              <w:rPr>
                <w:sz w:val="16"/>
                <w:szCs w:val="16"/>
              </w:rPr>
            </w:pPr>
            <w:r w:rsidRPr="00F456C6">
              <w:rPr>
                <w:sz w:val="16"/>
                <w:szCs w:val="16"/>
              </w:rPr>
              <w:t>6,86</w:t>
            </w:r>
          </w:p>
        </w:tc>
        <w:tc>
          <w:tcPr>
            <w:tcW w:w="568" w:type="dxa"/>
          </w:tcPr>
          <w:p w:rsidR="00F456C6" w:rsidRPr="00F456C6" w:rsidRDefault="00F456C6" w:rsidP="004D5415">
            <w:pPr>
              <w:jc w:val="center"/>
              <w:rPr>
                <w:sz w:val="16"/>
                <w:szCs w:val="16"/>
              </w:rPr>
            </w:pPr>
            <w:r w:rsidRPr="00F456C6">
              <w:rPr>
                <w:sz w:val="16"/>
                <w:szCs w:val="16"/>
              </w:rPr>
              <w:t>3,8</w:t>
            </w:r>
          </w:p>
        </w:tc>
        <w:tc>
          <w:tcPr>
            <w:tcW w:w="713" w:type="dxa"/>
          </w:tcPr>
          <w:p w:rsidR="00F456C6" w:rsidRPr="00F456C6" w:rsidRDefault="00F456C6" w:rsidP="004D5415">
            <w:pPr>
              <w:jc w:val="center"/>
              <w:rPr>
                <w:sz w:val="16"/>
                <w:szCs w:val="16"/>
              </w:rPr>
            </w:pPr>
            <w:r w:rsidRPr="00F456C6">
              <w:rPr>
                <w:sz w:val="16"/>
                <w:szCs w:val="16"/>
              </w:rPr>
              <w:t>1384</w:t>
            </w:r>
          </w:p>
        </w:tc>
        <w:tc>
          <w:tcPr>
            <w:tcW w:w="710" w:type="dxa"/>
          </w:tcPr>
          <w:p w:rsidR="00F456C6" w:rsidRPr="00F456C6" w:rsidRDefault="00F456C6" w:rsidP="004D5415">
            <w:pPr>
              <w:jc w:val="center"/>
              <w:rPr>
                <w:sz w:val="16"/>
                <w:szCs w:val="16"/>
              </w:rPr>
            </w:pPr>
            <w:r w:rsidRPr="00F456C6">
              <w:rPr>
                <w:sz w:val="16"/>
                <w:szCs w:val="16"/>
              </w:rPr>
              <w:t>2,12</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0,02</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Duonelaičiai</w:t>
            </w:r>
          </w:p>
        </w:tc>
        <w:tc>
          <w:tcPr>
            <w:tcW w:w="986" w:type="dxa"/>
          </w:tcPr>
          <w:p w:rsidR="00F456C6" w:rsidRPr="00F456C6" w:rsidRDefault="00F456C6" w:rsidP="004D5415">
            <w:pPr>
              <w:rPr>
                <w:sz w:val="16"/>
                <w:szCs w:val="16"/>
              </w:rPr>
            </w:pPr>
            <w:r w:rsidRPr="00F456C6">
              <w:rPr>
                <w:sz w:val="16"/>
                <w:szCs w:val="16"/>
              </w:rPr>
              <w:t>20170516</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8,5</w:t>
            </w:r>
          </w:p>
        </w:tc>
        <w:tc>
          <w:tcPr>
            <w:tcW w:w="709" w:type="dxa"/>
          </w:tcPr>
          <w:p w:rsidR="00F456C6" w:rsidRPr="00F456C6" w:rsidRDefault="00F456C6" w:rsidP="004D5415">
            <w:pPr>
              <w:jc w:val="center"/>
              <w:rPr>
                <w:sz w:val="16"/>
                <w:szCs w:val="16"/>
              </w:rPr>
            </w:pPr>
            <w:r w:rsidRPr="00F456C6">
              <w:rPr>
                <w:sz w:val="16"/>
                <w:szCs w:val="16"/>
              </w:rPr>
              <w:t>46,1</w:t>
            </w:r>
          </w:p>
        </w:tc>
        <w:tc>
          <w:tcPr>
            <w:tcW w:w="569" w:type="dxa"/>
          </w:tcPr>
          <w:p w:rsidR="00F456C6" w:rsidRPr="00F456C6" w:rsidRDefault="00F456C6" w:rsidP="004D5415">
            <w:pPr>
              <w:jc w:val="center"/>
              <w:rPr>
                <w:sz w:val="16"/>
                <w:szCs w:val="16"/>
              </w:rPr>
            </w:pPr>
            <w:r w:rsidRPr="00F456C6">
              <w:rPr>
                <w:sz w:val="16"/>
                <w:szCs w:val="16"/>
              </w:rPr>
              <w:t>676</w:t>
            </w:r>
          </w:p>
        </w:tc>
        <w:tc>
          <w:tcPr>
            <w:tcW w:w="850" w:type="dxa"/>
          </w:tcPr>
          <w:p w:rsidR="00F456C6" w:rsidRPr="00F456C6" w:rsidRDefault="00F456C6" w:rsidP="004D5415">
            <w:pPr>
              <w:jc w:val="center"/>
              <w:rPr>
                <w:sz w:val="16"/>
                <w:szCs w:val="16"/>
              </w:rPr>
            </w:pPr>
            <w:r w:rsidRPr="00F456C6">
              <w:rPr>
                <w:sz w:val="16"/>
                <w:szCs w:val="16"/>
              </w:rPr>
              <w:t>7,10</w:t>
            </w:r>
          </w:p>
        </w:tc>
        <w:tc>
          <w:tcPr>
            <w:tcW w:w="568" w:type="dxa"/>
          </w:tcPr>
          <w:p w:rsidR="00F456C6" w:rsidRPr="00F456C6" w:rsidRDefault="00F456C6" w:rsidP="004D5415">
            <w:pPr>
              <w:jc w:val="center"/>
              <w:rPr>
                <w:sz w:val="16"/>
                <w:szCs w:val="16"/>
              </w:rPr>
            </w:pPr>
            <w:r w:rsidRPr="00F456C6">
              <w:rPr>
                <w:sz w:val="16"/>
                <w:szCs w:val="16"/>
              </w:rPr>
              <w:t>2,5</w:t>
            </w:r>
          </w:p>
        </w:tc>
        <w:tc>
          <w:tcPr>
            <w:tcW w:w="713" w:type="dxa"/>
          </w:tcPr>
          <w:p w:rsidR="00F456C6" w:rsidRPr="00F456C6" w:rsidRDefault="00F456C6" w:rsidP="004D5415">
            <w:pPr>
              <w:jc w:val="center"/>
              <w:rPr>
                <w:sz w:val="16"/>
                <w:szCs w:val="16"/>
              </w:rPr>
            </w:pPr>
            <w:r w:rsidRPr="00F456C6">
              <w:rPr>
                <w:sz w:val="16"/>
                <w:szCs w:val="16"/>
              </w:rPr>
              <w:t>4898</w:t>
            </w:r>
          </w:p>
        </w:tc>
        <w:tc>
          <w:tcPr>
            <w:tcW w:w="710" w:type="dxa"/>
          </w:tcPr>
          <w:p w:rsidR="00F456C6" w:rsidRPr="00F456C6" w:rsidRDefault="00F456C6" w:rsidP="004D5415">
            <w:pPr>
              <w:jc w:val="center"/>
              <w:rPr>
                <w:sz w:val="16"/>
                <w:szCs w:val="16"/>
              </w:rPr>
            </w:pPr>
            <w:r w:rsidRPr="00F456C6">
              <w:rPr>
                <w:sz w:val="16"/>
                <w:szCs w:val="16"/>
              </w:rPr>
              <w:t>0,74</w:t>
            </w:r>
          </w:p>
        </w:tc>
        <w:tc>
          <w:tcPr>
            <w:tcW w:w="992" w:type="dxa"/>
          </w:tcPr>
          <w:p w:rsidR="00F456C6" w:rsidRPr="00F456C6" w:rsidRDefault="00F456C6" w:rsidP="004D5415">
            <w:pPr>
              <w:jc w:val="center"/>
              <w:rPr>
                <w:sz w:val="16"/>
                <w:szCs w:val="16"/>
              </w:rPr>
            </w:pPr>
            <w:r w:rsidRPr="00F456C6">
              <w:rPr>
                <w:sz w:val="16"/>
                <w:szCs w:val="16"/>
              </w:rPr>
              <w: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13</w:t>
            </w:r>
          </w:p>
        </w:tc>
        <w:tc>
          <w:tcPr>
            <w:tcW w:w="844" w:type="dxa"/>
          </w:tcPr>
          <w:p w:rsidR="00F456C6" w:rsidRPr="00F456C6" w:rsidRDefault="00F456C6" w:rsidP="004D5415">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Girėnai</w:t>
            </w:r>
          </w:p>
        </w:tc>
        <w:tc>
          <w:tcPr>
            <w:tcW w:w="986" w:type="dxa"/>
          </w:tcPr>
          <w:p w:rsidR="00F456C6" w:rsidRPr="00F456C6" w:rsidRDefault="00F456C6" w:rsidP="004D5415">
            <w:pPr>
              <w:rPr>
                <w:sz w:val="16"/>
                <w:szCs w:val="16"/>
              </w:rPr>
            </w:pPr>
            <w:r w:rsidRPr="00F456C6">
              <w:rPr>
                <w:sz w:val="16"/>
                <w:szCs w:val="16"/>
              </w:rPr>
              <w:t>20170516</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17</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6,3</w:t>
            </w:r>
          </w:p>
        </w:tc>
        <w:tc>
          <w:tcPr>
            <w:tcW w:w="709" w:type="dxa"/>
          </w:tcPr>
          <w:p w:rsidR="00F456C6" w:rsidRPr="00F456C6" w:rsidRDefault="00F456C6" w:rsidP="004D5415">
            <w:pPr>
              <w:jc w:val="center"/>
              <w:rPr>
                <w:sz w:val="16"/>
                <w:szCs w:val="16"/>
              </w:rPr>
            </w:pPr>
            <w:r w:rsidRPr="00F456C6">
              <w:rPr>
                <w:sz w:val="16"/>
                <w:szCs w:val="16"/>
              </w:rPr>
              <w:t>18,8</w:t>
            </w:r>
          </w:p>
        </w:tc>
        <w:tc>
          <w:tcPr>
            <w:tcW w:w="569" w:type="dxa"/>
          </w:tcPr>
          <w:p w:rsidR="00F456C6" w:rsidRPr="00F456C6" w:rsidRDefault="00F456C6" w:rsidP="004D5415">
            <w:pPr>
              <w:jc w:val="center"/>
              <w:rPr>
                <w:sz w:val="16"/>
                <w:szCs w:val="16"/>
              </w:rPr>
            </w:pPr>
            <w:r w:rsidRPr="00F456C6">
              <w:rPr>
                <w:sz w:val="16"/>
                <w:szCs w:val="16"/>
              </w:rPr>
              <w:t>461</w:t>
            </w:r>
          </w:p>
        </w:tc>
        <w:tc>
          <w:tcPr>
            <w:tcW w:w="850" w:type="dxa"/>
          </w:tcPr>
          <w:p w:rsidR="00F456C6" w:rsidRPr="00F456C6" w:rsidRDefault="00F456C6" w:rsidP="004D5415">
            <w:pPr>
              <w:jc w:val="center"/>
              <w:rPr>
                <w:sz w:val="16"/>
                <w:szCs w:val="16"/>
              </w:rPr>
            </w:pPr>
            <w:r w:rsidRPr="00F456C6">
              <w:rPr>
                <w:sz w:val="16"/>
                <w:szCs w:val="16"/>
              </w:rPr>
              <w:t>7,12</w:t>
            </w:r>
          </w:p>
        </w:tc>
        <w:tc>
          <w:tcPr>
            <w:tcW w:w="568" w:type="dxa"/>
          </w:tcPr>
          <w:p w:rsidR="00F456C6" w:rsidRPr="00F456C6" w:rsidRDefault="00F456C6" w:rsidP="004D5415">
            <w:pPr>
              <w:jc w:val="center"/>
              <w:rPr>
                <w:sz w:val="16"/>
                <w:szCs w:val="16"/>
              </w:rPr>
            </w:pPr>
            <w:r w:rsidRPr="00F456C6">
              <w:rPr>
                <w:sz w:val="16"/>
                <w:szCs w:val="16"/>
              </w:rPr>
              <w:t>1,6</w:t>
            </w:r>
          </w:p>
        </w:tc>
        <w:tc>
          <w:tcPr>
            <w:tcW w:w="713" w:type="dxa"/>
          </w:tcPr>
          <w:p w:rsidR="00F456C6" w:rsidRPr="00F456C6" w:rsidRDefault="00F456C6" w:rsidP="004D5415">
            <w:pPr>
              <w:jc w:val="center"/>
              <w:rPr>
                <w:sz w:val="16"/>
                <w:szCs w:val="16"/>
              </w:rPr>
            </w:pPr>
            <w:r w:rsidRPr="00F456C6">
              <w:rPr>
                <w:sz w:val="16"/>
                <w:szCs w:val="16"/>
              </w:rPr>
              <w:t>3796</w:t>
            </w:r>
          </w:p>
        </w:tc>
        <w:tc>
          <w:tcPr>
            <w:tcW w:w="710" w:type="dxa"/>
          </w:tcPr>
          <w:p w:rsidR="00F456C6" w:rsidRPr="00F456C6" w:rsidRDefault="00F456C6" w:rsidP="004D5415">
            <w:pPr>
              <w:jc w:val="center"/>
              <w:rPr>
                <w:sz w:val="16"/>
                <w:szCs w:val="16"/>
              </w:rPr>
            </w:pPr>
            <w:r w:rsidRPr="00F456C6">
              <w:rPr>
                <w:sz w:val="16"/>
                <w:szCs w:val="16"/>
              </w:rPr>
              <w:t>0,23</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17</w:t>
            </w:r>
          </w:p>
        </w:tc>
        <w:tc>
          <w:tcPr>
            <w:tcW w:w="844" w:type="dxa"/>
          </w:tcPr>
          <w:p w:rsidR="00F456C6" w:rsidRPr="00F456C6" w:rsidRDefault="00F456C6" w:rsidP="004D5415">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Gižai</w:t>
            </w:r>
          </w:p>
        </w:tc>
        <w:tc>
          <w:tcPr>
            <w:tcW w:w="986" w:type="dxa"/>
          </w:tcPr>
          <w:p w:rsidR="00F456C6" w:rsidRPr="00F456C6" w:rsidRDefault="00F456C6" w:rsidP="004D5415">
            <w:pPr>
              <w:rPr>
                <w:sz w:val="16"/>
                <w:szCs w:val="16"/>
              </w:rPr>
            </w:pPr>
            <w:r w:rsidRPr="00F456C6">
              <w:rPr>
                <w:sz w:val="16"/>
                <w:szCs w:val="16"/>
              </w:rPr>
              <w:t>20170516</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39</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7,7</w:t>
            </w:r>
          </w:p>
        </w:tc>
        <w:tc>
          <w:tcPr>
            <w:tcW w:w="709" w:type="dxa"/>
          </w:tcPr>
          <w:p w:rsidR="00F456C6" w:rsidRPr="00F456C6" w:rsidRDefault="00F456C6" w:rsidP="004D5415">
            <w:pPr>
              <w:jc w:val="center"/>
              <w:rPr>
                <w:sz w:val="16"/>
                <w:szCs w:val="16"/>
              </w:rPr>
            </w:pPr>
            <w:r w:rsidRPr="00F456C6">
              <w:rPr>
                <w:sz w:val="16"/>
                <w:szCs w:val="16"/>
              </w:rPr>
              <w:t>0,18</w:t>
            </w:r>
          </w:p>
        </w:tc>
        <w:tc>
          <w:tcPr>
            <w:tcW w:w="569" w:type="dxa"/>
          </w:tcPr>
          <w:p w:rsidR="00F456C6" w:rsidRPr="00F456C6" w:rsidRDefault="00F456C6" w:rsidP="004D5415">
            <w:pPr>
              <w:jc w:val="center"/>
              <w:rPr>
                <w:sz w:val="16"/>
                <w:szCs w:val="16"/>
              </w:rPr>
            </w:pPr>
            <w:r w:rsidRPr="00F456C6">
              <w:rPr>
                <w:sz w:val="16"/>
                <w:szCs w:val="16"/>
              </w:rPr>
              <w:t>722</w:t>
            </w:r>
          </w:p>
        </w:tc>
        <w:tc>
          <w:tcPr>
            <w:tcW w:w="850" w:type="dxa"/>
          </w:tcPr>
          <w:p w:rsidR="00F456C6" w:rsidRPr="00F456C6" w:rsidRDefault="00F456C6" w:rsidP="004D5415">
            <w:pPr>
              <w:jc w:val="center"/>
              <w:rPr>
                <w:sz w:val="16"/>
                <w:szCs w:val="16"/>
              </w:rPr>
            </w:pPr>
            <w:r w:rsidRPr="00F456C6">
              <w:rPr>
                <w:sz w:val="16"/>
                <w:szCs w:val="16"/>
              </w:rPr>
              <w:t>7,00</w:t>
            </w:r>
          </w:p>
        </w:tc>
        <w:tc>
          <w:tcPr>
            <w:tcW w:w="568" w:type="dxa"/>
          </w:tcPr>
          <w:p w:rsidR="00F456C6" w:rsidRPr="00F456C6" w:rsidRDefault="00F456C6" w:rsidP="004D5415">
            <w:pPr>
              <w:jc w:val="center"/>
              <w:rPr>
                <w:sz w:val="16"/>
                <w:szCs w:val="16"/>
              </w:rPr>
            </w:pPr>
            <w:r w:rsidRPr="00F456C6">
              <w:rPr>
                <w:sz w:val="16"/>
                <w:szCs w:val="16"/>
              </w:rPr>
              <w:t>1,9</w:t>
            </w:r>
          </w:p>
        </w:tc>
        <w:tc>
          <w:tcPr>
            <w:tcW w:w="713" w:type="dxa"/>
          </w:tcPr>
          <w:p w:rsidR="00F456C6" w:rsidRPr="00F456C6" w:rsidRDefault="00F456C6" w:rsidP="004D5415">
            <w:pPr>
              <w:jc w:val="center"/>
              <w:rPr>
                <w:sz w:val="16"/>
                <w:szCs w:val="16"/>
              </w:rPr>
            </w:pPr>
            <w:r w:rsidRPr="00F456C6">
              <w:rPr>
                <w:sz w:val="16"/>
                <w:szCs w:val="16"/>
              </w:rPr>
              <w:t>102</w:t>
            </w:r>
          </w:p>
        </w:tc>
        <w:tc>
          <w:tcPr>
            <w:tcW w:w="710" w:type="dxa"/>
          </w:tcPr>
          <w:p w:rsidR="00F456C6" w:rsidRPr="00F456C6" w:rsidRDefault="00F456C6" w:rsidP="004D5415">
            <w:pPr>
              <w:jc w:val="center"/>
              <w:rPr>
                <w:sz w:val="16"/>
                <w:szCs w:val="16"/>
              </w:rPr>
            </w:pPr>
            <w:r w:rsidRPr="00F456C6">
              <w:rPr>
                <w:sz w:val="16"/>
                <w:szCs w:val="16"/>
              </w:rPr>
              <w:t>0,14</w:t>
            </w:r>
          </w:p>
        </w:tc>
        <w:tc>
          <w:tcPr>
            <w:tcW w:w="992" w:type="dxa"/>
          </w:tcPr>
          <w:p w:rsidR="00F456C6" w:rsidRPr="00F456C6" w:rsidRDefault="00F456C6" w:rsidP="004D5415">
            <w:pPr>
              <w:jc w:val="center"/>
              <w:rPr>
                <w:sz w:val="16"/>
                <w:szCs w:val="16"/>
              </w:rPr>
            </w:pPr>
            <w:r w:rsidRPr="00F456C6">
              <w:rPr>
                <w:sz w:val="16"/>
                <w:szCs w:val="16"/>
              </w:rPr>
              <w:t>0,14</w:t>
            </w:r>
          </w:p>
        </w:tc>
        <w:tc>
          <w:tcPr>
            <w:tcW w:w="1128" w:type="dxa"/>
          </w:tcPr>
          <w:p w:rsidR="00F456C6" w:rsidRPr="00F456C6" w:rsidRDefault="00F456C6" w:rsidP="004D5415">
            <w:pPr>
              <w:jc w:val="center"/>
              <w:rPr>
                <w:sz w:val="16"/>
                <w:szCs w:val="16"/>
              </w:rPr>
            </w:pPr>
            <w:r w:rsidRPr="00F456C6">
              <w:rPr>
                <w:sz w:val="16"/>
                <w:szCs w:val="16"/>
              </w:rPr>
              <w:t>0,37</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15</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Gražiškiai</w:t>
            </w:r>
          </w:p>
        </w:tc>
        <w:tc>
          <w:tcPr>
            <w:tcW w:w="986" w:type="dxa"/>
          </w:tcPr>
          <w:p w:rsidR="00F456C6" w:rsidRPr="00F456C6" w:rsidRDefault="00F456C6" w:rsidP="004D5415">
            <w:pPr>
              <w:rPr>
                <w:sz w:val="16"/>
                <w:szCs w:val="16"/>
              </w:rPr>
            </w:pPr>
            <w:r w:rsidRPr="00F456C6">
              <w:rPr>
                <w:sz w:val="16"/>
                <w:szCs w:val="16"/>
              </w:rPr>
              <w:t>20170516</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6,7</w:t>
            </w:r>
          </w:p>
        </w:tc>
        <w:tc>
          <w:tcPr>
            <w:tcW w:w="709" w:type="dxa"/>
          </w:tcPr>
          <w:p w:rsidR="00F456C6" w:rsidRPr="00F456C6" w:rsidRDefault="00F456C6" w:rsidP="004D5415">
            <w:pPr>
              <w:jc w:val="center"/>
              <w:rPr>
                <w:sz w:val="16"/>
                <w:szCs w:val="16"/>
              </w:rPr>
            </w:pPr>
            <w:r w:rsidRPr="00F456C6">
              <w:rPr>
                <w:sz w:val="16"/>
                <w:szCs w:val="16"/>
              </w:rPr>
              <w:t>28,7</w:t>
            </w:r>
          </w:p>
        </w:tc>
        <w:tc>
          <w:tcPr>
            <w:tcW w:w="569" w:type="dxa"/>
          </w:tcPr>
          <w:p w:rsidR="00F456C6" w:rsidRPr="00F456C6" w:rsidRDefault="00F456C6" w:rsidP="004D5415">
            <w:pPr>
              <w:jc w:val="center"/>
              <w:rPr>
                <w:sz w:val="16"/>
                <w:szCs w:val="16"/>
              </w:rPr>
            </w:pPr>
            <w:r w:rsidRPr="00F456C6">
              <w:rPr>
                <w:sz w:val="16"/>
                <w:szCs w:val="16"/>
              </w:rPr>
              <w:t>681</w:t>
            </w:r>
          </w:p>
        </w:tc>
        <w:tc>
          <w:tcPr>
            <w:tcW w:w="850" w:type="dxa"/>
          </w:tcPr>
          <w:p w:rsidR="00F456C6" w:rsidRPr="00F456C6" w:rsidRDefault="00F456C6" w:rsidP="004D5415">
            <w:pPr>
              <w:jc w:val="center"/>
              <w:rPr>
                <w:sz w:val="16"/>
                <w:szCs w:val="16"/>
              </w:rPr>
            </w:pPr>
            <w:r w:rsidRPr="00F456C6">
              <w:rPr>
                <w:sz w:val="16"/>
                <w:szCs w:val="16"/>
              </w:rPr>
              <w:t>7,08</w:t>
            </w:r>
          </w:p>
        </w:tc>
        <w:tc>
          <w:tcPr>
            <w:tcW w:w="568" w:type="dxa"/>
          </w:tcPr>
          <w:p w:rsidR="00F456C6" w:rsidRPr="00F456C6" w:rsidRDefault="00F456C6" w:rsidP="004D5415">
            <w:pPr>
              <w:jc w:val="center"/>
              <w:rPr>
                <w:sz w:val="16"/>
                <w:szCs w:val="16"/>
              </w:rPr>
            </w:pPr>
            <w:r w:rsidRPr="00F456C6">
              <w:rPr>
                <w:sz w:val="16"/>
                <w:szCs w:val="16"/>
              </w:rPr>
              <w:t>1,4</w:t>
            </w:r>
          </w:p>
        </w:tc>
        <w:tc>
          <w:tcPr>
            <w:tcW w:w="713" w:type="dxa"/>
          </w:tcPr>
          <w:p w:rsidR="00F456C6" w:rsidRPr="00F456C6" w:rsidRDefault="00F456C6" w:rsidP="004D5415">
            <w:pPr>
              <w:jc w:val="center"/>
              <w:rPr>
                <w:sz w:val="16"/>
                <w:szCs w:val="16"/>
              </w:rPr>
            </w:pPr>
            <w:r w:rsidRPr="00F456C6">
              <w:rPr>
                <w:sz w:val="16"/>
                <w:szCs w:val="16"/>
              </w:rPr>
              <w:t>3539</w:t>
            </w:r>
          </w:p>
        </w:tc>
        <w:tc>
          <w:tcPr>
            <w:tcW w:w="710" w:type="dxa"/>
          </w:tcPr>
          <w:p w:rsidR="00F456C6" w:rsidRPr="00F456C6" w:rsidRDefault="00F456C6" w:rsidP="004D5415">
            <w:pPr>
              <w:jc w:val="center"/>
              <w:rPr>
                <w:sz w:val="16"/>
                <w:szCs w:val="16"/>
              </w:rPr>
            </w:pPr>
            <w:r w:rsidRPr="00F456C6">
              <w:rPr>
                <w:sz w:val="16"/>
                <w:szCs w:val="16"/>
              </w:rPr>
              <w:t>0,61</w:t>
            </w:r>
          </w:p>
        </w:tc>
        <w:tc>
          <w:tcPr>
            <w:tcW w:w="992" w:type="dxa"/>
          </w:tcPr>
          <w:p w:rsidR="00F456C6" w:rsidRPr="00F456C6" w:rsidRDefault="00F456C6" w:rsidP="004D5415">
            <w:pPr>
              <w:jc w:val="center"/>
              <w:rPr>
                <w:sz w:val="16"/>
                <w:szCs w:val="16"/>
              </w:rPr>
            </w:pPr>
            <w:r w:rsidRPr="00F456C6">
              <w:rPr>
                <w:sz w:val="16"/>
                <w:szCs w:val="16"/>
              </w:rPr>
              <w: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9,0</w:t>
            </w:r>
          </w:p>
        </w:tc>
        <w:tc>
          <w:tcPr>
            <w:tcW w:w="844" w:type="dxa"/>
          </w:tcPr>
          <w:p w:rsidR="00F456C6" w:rsidRPr="00F456C6" w:rsidRDefault="00F456C6" w:rsidP="004D5415">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Gudeliai</w:t>
            </w:r>
          </w:p>
        </w:tc>
        <w:tc>
          <w:tcPr>
            <w:tcW w:w="986" w:type="dxa"/>
          </w:tcPr>
          <w:p w:rsidR="00F456C6" w:rsidRPr="00F456C6" w:rsidRDefault="00F456C6" w:rsidP="004D5415">
            <w:pPr>
              <w:rPr>
                <w:sz w:val="16"/>
                <w:szCs w:val="16"/>
              </w:rPr>
            </w:pPr>
            <w:r w:rsidRPr="00F456C6">
              <w:rPr>
                <w:sz w:val="16"/>
                <w:szCs w:val="16"/>
              </w:rPr>
              <w:t>20170328</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Nepriimt.</w:t>
            </w:r>
          </w:p>
        </w:tc>
        <w:tc>
          <w:tcPr>
            <w:tcW w:w="709" w:type="dxa"/>
          </w:tcPr>
          <w:p w:rsidR="00F456C6" w:rsidRPr="00F456C6" w:rsidRDefault="00F456C6" w:rsidP="004D5415">
            <w:pPr>
              <w:jc w:val="center"/>
              <w:rPr>
                <w:sz w:val="16"/>
                <w:szCs w:val="16"/>
              </w:rPr>
            </w:pPr>
            <w:r w:rsidRPr="00F456C6">
              <w:rPr>
                <w:sz w:val="16"/>
                <w:szCs w:val="16"/>
              </w:rPr>
              <w:t>4,2</w:t>
            </w:r>
          </w:p>
        </w:tc>
        <w:tc>
          <w:tcPr>
            <w:tcW w:w="709" w:type="dxa"/>
          </w:tcPr>
          <w:p w:rsidR="00F456C6" w:rsidRPr="00F456C6" w:rsidRDefault="00F456C6" w:rsidP="004D5415">
            <w:pPr>
              <w:jc w:val="center"/>
              <w:rPr>
                <w:sz w:val="16"/>
                <w:szCs w:val="16"/>
              </w:rPr>
            </w:pPr>
            <w:r w:rsidRPr="00F456C6">
              <w:rPr>
                <w:sz w:val="16"/>
                <w:szCs w:val="16"/>
              </w:rPr>
              <w:t>2,06</w:t>
            </w:r>
          </w:p>
        </w:tc>
        <w:tc>
          <w:tcPr>
            <w:tcW w:w="569" w:type="dxa"/>
          </w:tcPr>
          <w:p w:rsidR="00F456C6" w:rsidRPr="00F456C6" w:rsidRDefault="00F456C6" w:rsidP="004D5415">
            <w:pPr>
              <w:jc w:val="center"/>
              <w:rPr>
                <w:sz w:val="16"/>
                <w:szCs w:val="16"/>
              </w:rPr>
            </w:pPr>
            <w:r w:rsidRPr="00F456C6">
              <w:rPr>
                <w:sz w:val="16"/>
                <w:szCs w:val="16"/>
              </w:rPr>
              <w:t>2510</w:t>
            </w:r>
          </w:p>
        </w:tc>
        <w:tc>
          <w:tcPr>
            <w:tcW w:w="850" w:type="dxa"/>
          </w:tcPr>
          <w:p w:rsidR="00F456C6" w:rsidRPr="00F456C6" w:rsidRDefault="00F456C6" w:rsidP="004D5415">
            <w:pPr>
              <w:jc w:val="center"/>
              <w:rPr>
                <w:sz w:val="16"/>
                <w:szCs w:val="16"/>
              </w:rPr>
            </w:pPr>
            <w:r w:rsidRPr="00F456C6">
              <w:rPr>
                <w:sz w:val="16"/>
                <w:szCs w:val="16"/>
              </w:rPr>
              <w:t>7,03</w:t>
            </w:r>
          </w:p>
        </w:tc>
        <w:tc>
          <w:tcPr>
            <w:tcW w:w="568" w:type="dxa"/>
          </w:tcPr>
          <w:p w:rsidR="00F456C6" w:rsidRPr="00F456C6" w:rsidRDefault="00F456C6" w:rsidP="004D5415">
            <w:pPr>
              <w:jc w:val="center"/>
              <w:rPr>
                <w:sz w:val="16"/>
                <w:szCs w:val="16"/>
              </w:rPr>
            </w:pPr>
            <w:r w:rsidRPr="00F456C6">
              <w:rPr>
                <w:sz w:val="16"/>
                <w:szCs w:val="16"/>
              </w:rPr>
              <w:t>1,6</w:t>
            </w:r>
          </w:p>
        </w:tc>
        <w:tc>
          <w:tcPr>
            <w:tcW w:w="713" w:type="dxa"/>
          </w:tcPr>
          <w:p w:rsidR="00F456C6" w:rsidRPr="00F456C6" w:rsidRDefault="00F456C6" w:rsidP="004D5415">
            <w:pPr>
              <w:jc w:val="center"/>
              <w:rPr>
                <w:sz w:val="16"/>
                <w:szCs w:val="16"/>
              </w:rPr>
            </w:pPr>
            <w:r w:rsidRPr="00F456C6">
              <w:rPr>
                <w:sz w:val="16"/>
                <w:szCs w:val="16"/>
              </w:rPr>
              <w:t>450</w:t>
            </w:r>
          </w:p>
        </w:tc>
        <w:tc>
          <w:tcPr>
            <w:tcW w:w="710" w:type="dxa"/>
          </w:tcPr>
          <w:p w:rsidR="00F456C6" w:rsidRPr="00F456C6" w:rsidRDefault="00F456C6" w:rsidP="004D5415">
            <w:pPr>
              <w:jc w:val="center"/>
              <w:rPr>
                <w:sz w:val="16"/>
                <w:szCs w:val="16"/>
              </w:rPr>
            </w:pPr>
            <w:r w:rsidRPr="00F456C6">
              <w:rPr>
                <w:sz w:val="16"/>
                <w:szCs w:val="16"/>
              </w:rPr>
              <w:t>0,69</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0,009</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633</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Gudkaimis</w:t>
            </w:r>
          </w:p>
        </w:tc>
        <w:tc>
          <w:tcPr>
            <w:tcW w:w="986" w:type="dxa"/>
          </w:tcPr>
          <w:p w:rsidR="00F456C6" w:rsidRPr="00F456C6" w:rsidRDefault="00F456C6" w:rsidP="004D5415">
            <w:pPr>
              <w:rPr>
                <w:sz w:val="16"/>
                <w:szCs w:val="16"/>
              </w:rPr>
            </w:pPr>
            <w:r w:rsidRPr="00F456C6">
              <w:rPr>
                <w:sz w:val="16"/>
                <w:szCs w:val="16"/>
              </w:rPr>
              <w:t>20170314</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6</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6,7</w:t>
            </w:r>
          </w:p>
        </w:tc>
        <w:tc>
          <w:tcPr>
            <w:tcW w:w="709" w:type="dxa"/>
          </w:tcPr>
          <w:p w:rsidR="00F456C6" w:rsidRPr="00F456C6" w:rsidRDefault="00F456C6" w:rsidP="004D5415">
            <w:pPr>
              <w:jc w:val="center"/>
              <w:rPr>
                <w:sz w:val="16"/>
                <w:szCs w:val="16"/>
              </w:rPr>
            </w:pPr>
            <w:r w:rsidRPr="00F456C6">
              <w:rPr>
                <w:sz w:val="16"/>
                <w:szCs w:val="16"/>
              </w:rPr>
              <w:t>&lt;0,01</w:t>
            </w:r>
          </w:p>
        </w:tc>
        <w:tc>
          <w:tcPr>
            <w:tcW w:w="569" w:type="dxa"/>
          </w:tcPr>
          <w:p w:rsidR="00F456C6" w:rsidRPr="00F456C6" w:rsidRDefault="00F456C6" w:rsidP="004D5415">
            <w:pPr>
              <w:jc w:val="center"/>
              <w:rPr>
                <w:sz w:val="16"/>
                <w:szCs w:val="16"/>
              </w:rPr>
            </w:pPr>
            <w:r w:rsidRPr="00F456C6">
              <w:rPr>
                <w:sz w:val="16"/>
                <w:szCs w:val="16"/>
              </w:rPr>
              <w:t>2170</w:t>
            </w:r>
          </w:p>
        </w:tc>
        <w:tc>
          <w:tcPr>
            <w:tcW w:w="850" w:type="dxa"/>
          </w:tcPr>
          <w:p w:rsidR="00F456C6" w:rsidRPr="00F456C6" w:rsidRDefault="00F456C6" w:rsidP="004D5415">
            <w:pPr>
              <w:jc w:val="center"/>
              <w:rPr>
                <w:sz w:val="16"/>
                <w:szCs w:val="16"/>
              </w:rPr>
            </w:pPr>
            <w:r w:rsidRPr="00F456C6">
              <w:rPr>
                <w:sz w:val="16"/>
                <w:szCs w:val="16"/>
              </w:rPr>
              <w:t>7,10</w:t>
            </w:r>
          </w:p>
        </w:tc>
        <w:tc>
          <w:tcPr>
            <w:tcW w:w="568" w:type="dxa"/>
          </w:tcPr>
          <w:p w:rsidR="00F456C6" w:rsidRPr="00F456C6" w:rsidRDefault="00F456C6" w:rsidP="004D5415">
            <w:pPr>
              <w:jc w:val="center"/>
              <w:rPr>
                <w:sz w:val="16"/>
                <w:szCs w:val="16"/>
              </w:rPr>
            </w:pPr>
            <w:r w:rsidRPr="00F456C6">
              <w:rPr>
                <w:sz w:val="16"/>
                <w:szCs w:val="16"/>
              </w:rPr>
              <w:t>2,1</w:t>
            </w:r>
          </w:p>
        </w:tc>
        <w:tc>
          <w:tcPr>
            <w:tcW w:w="713" w:type="dxa"/>
          </w:tcPr>
          <w:p w:rsidR="00F456C6" w:rsidRPr="00F456C6" w:rsidRDefault="00F456C6" w:rsidP="004D5415">
            <w:pPr>
              <w:jc w:val="center"/>
              <w:rPr>
                <w:sz w:val="16"/>
                <w:szCs w:val="16"/>
              </w:rPr>
            </w:pPr>
            <w:r w:rsidRPr="00F456C6">
              <w:rPr>
                <w:sz w:val="16"/>
                <w:szCs w:val="16"/>
              </w:rPr>
              <w:t>44</w:t>
            </w:r>
          </w:p>
        </w:tc>
        <w:tc>
          <w:tcPr>
            <w:tcW w:w="710" w:type="dxa"/>
          </w:tcPr>
          <w:p w:rsidR="00F456C6" w:rsidRPr="00F456C6" w:rsidRDefault="00F456C6" w:rsidP="004D5415">
            <w:pPr>
              <w:jc w:val="center"/>
              <w:rPr>
                <w:sz w:val="16"/>
                <w:szCs w:val="16"/>
              </w:rPr>
            </w:pPr>
            <w:r w:rsidRPr="00F456C6">
              <w:rPr>
                <w:sz w:val="16"/>
                <w:szCs w:val="16"/>
              </w:rPr>
              <w:t>0,39</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17</w:t>
            </w:r>
          </w:p>
        </w:tc>
        <w:tc>
          <w:tcPr>
            <w:tcW w:w="844" w:type="dxa"/>
          </w:tcPr>
          <w:p w:rsidR="00F456C6" w:rsidRPr="00F456C6" w:rsidRDefault="00F456C6" w:rsidP="004D5415">
            <w:pPr>
              <w:jc w:val="center"/>
              <w:rPr>
                <w:sz w:val="16"/>
                <w:szCs w:val="16"/>
              </w:rPr>
            </w:pPr>
            <w:r w:rsidRPr="00F456C6">
              <w:rPr>
                <w:sz w:val="16"/>
                <w:szCs w:val="16"/>
              </w:rPr>
              <w:t>456</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Jurkšai</w:t>
            </w:r>
          </w:p>
        </w:tc>
        <w:tc>
          <w:tcPr>
            <w:tcW w:w="986" w:type="dxa"/>
          </w:tcPr>
          <w:p w:rsidR="00F456C6" w:rsidRPr="00F456C6" w:rsidRDefault="00F456C6" w:rsidP="004D5415">
            <w:pPr>
              <w:rPr>
                <w:sz w:val="16"/>
                <w:szCs w:val="16"/>
              </w:rPr>
            </w:pPr>
            <w:r w:rsidRPr="00F456C6">
              <w:rPr>
                <w:sz w:val="16"/>
                <w:szCs w:val="16"/>
              </w:rPr>
              <w:t>20170410</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77</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2,8</w:t>
            </w:r>
          </w:p>
        </w:tc>
        <w:tc>
          <w:tcPr>
            <w:tcW w:w="709" w:type="dxa"/>
          </w:tcPr>
          <w:p w:rsidR="00F456C6" w:rsidRPr="00F456C6" w:rsidRDefault="00F456C6" w:rsidP="004D5415">
            <w:pPr>
              <w:jc w:val="center"/>
              <w:rPr>
                <w:sz w:val="16"/>
                <w:szCs w:val="16"/>
              </w:rPr>
            </w:pPr>
            <w:r w:rsidRPr="00F456C6">
              <w:rPr>
                <w:sz w:val="16"/>
                <w:szCs w:val="16"/>
              </w:rPr>
              <w:t>0,60</w:t>
            </w:r>
          </w:p>
        </w:tc>
        <w:tc>
          <w:tcPr>
            <w:tcW w:w="569" w:type="dxa"/>
          </w:tcPr>
          <w:p w:rsidR="00F456C6" w:rsidRPr="00F456C6" w:rsidRDefault="00F456C6" w:rsidP="004D5415">
            <w:pPr>
              <w:jc w:val="center"/>
              <w:rPr>
                <w:sz w:val="16"/>
                <w:szCs w:val="16"/>
              </w:rPr>
            </w:pPr>
            <w:r w:rsidRPr="00F456C6">
              <w:rPr>
                <w:sz w:val="16"/>
                <w:szCs w:val="16"/>
              </w:rPr>
              <w:t>2080</w:t>
            </w:r>
          </w:p>
        </w:tc>
        <w:tc>
          <w:tcPr>
            <w:tcW w:w="850" w:type="dxa"/>
          </w:tcPr>
          <w:p w:rsidR="00F456C6" w:rsidRPr="00F456C6" w:rsidRDefault="00F456C6" w:rsidP="004D5415">
            <w:pPr>
              <w:jc w:val="center"/>
              <w:rPr>
                <w:sz w:val="16"/>
                <w:szCs w:val="16"/>
              </w:rPr>
            </w:pPr>
            <w:r w:rsidRPr="00F456C6">
              <w:rPr>
                <w:sz w:val="16"/>
                <w:szCs w:val="16"/>
              </w:rPr>
              <w:t>6,85</w:t>
            </w:r>
          </w:p>
        </w:tc>
        <w:tc>
          <w:tcPr>
            <w:tcW w:w="568" w:type="dxa"/>
          </w:tcPr>
          <w:p w:rsidR="00F456C6" w:rsidRPr="00F456C6" w:rsidRDefault="00F456C6" w:rsidP="004D5415">
            <w:pPr>
              <w:jc w:val="center"/>
              <w:rPr>
                <w:sz w:val="16"/>
                <w:szCs w:val="16"/>
              </w:rPr>
            </w:pPr>
            <w:r w:rsidRPr="00F456C6">
              <w:rPr>
                <w:sz w:val="16"/>
                <w:szCs w:val="16"/>
              </w:rPr>
              <w:t>2,1</w:t>
            </w:r>
          </w:p>
        </w:tc>
        <w:tc>
          <w:tcPr>
            <w:tcW w:w="713" w:type="dxa"/>
          </w:tcPr>
          <w:p w:rsidR="00F456C6" w:rsidRPr="00F456C6" w:rsidRDefault="00F456C6" w:rsidP="004D5415">
            <w:pPr>
              <w:jc w:val="center"/>
              <w:rPr>
                <w:sz w:val="16"/>
                <w:szCs w:val="16"/>
              </w:rPr>
            </w:pPr>
            <w:r w:rsidRPr="00F456C6">
              <w:rPr>
                <w:sz w:val="16"/>
                <w:szCs w:val="16"/>
              </w:rPr>
              <w:t>184</w:t>
            </w:r>
          </w:p>
        </w:tc>
        <w:tc>
          <w:tcPr>
            <w:tcW w:w="710" w:type="dxa"/>
          </w:tcPr>
          <w:p w:rsidR="00F456C6" w:rsidRPr="00F456C6" w:rsidRDefault="00F456C6" w:rsidP="004D5415">
            <w:pPr>
              <w:jc w:val="center"/>
              <w:rPr>
                <w:sz w:val="16"/>
                <w:szCs w:val="16"/>
              </w:rPr>
            </w:pPr>
            <w:r w:rsidRPr="00F456C6">
              <w:rPr>
                <w:sz w:val="16"/>
                <w:szCs w:val="16"/>
              </w:rPr>
              <w:t>0,85</w:t>
            </w:r>
          </w:p>
        </w:tc>
        <w:tc>
          <w:tcPr>
            <w:tcW w:w="992" w:type="dxa"/>
          </w:tcPr>
          <w:p w:rsidR="00F456C6" w:rsidRPr="00F456C6" w:rsidRDefault="00F456C6" w:rsidP="004D5415">
            <w:pPr>
              <w:jc w:val="center"/>
              <w:rPr>
                <w:sz w:val="16"/>
                <w:szCs w:val="16"/>
              </w:rPr>
            </w:pPr>
            <w:r w:rsidRPr="00F456C6">
              <w:rPr>
                <w:sz w:val="16"/>
                <w:szCs w:val="16"/>
              </w:rPr>
              <w:t>0,002</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10</w:t>
            </w:r>
          </w:p>
        </w:tc>
        <w:tc>
          <w:tcPr>
            <w:tcW w:w="844" w:type="dxa"/>
          </w:tcPr>
          <w:p w:rsidR="00F456C6" w:rsidRPr="00F456C6" w:rsidRDefault="00F456C6" w:rsidP="004D5415">
            <w:pPr>
              <w:jc w:val="center"/>
              <w:rPr>
                <w:sz w:val="16"/>
                <w:szCs w:val="16"/>
              </w:rPr>
            </w:pPr>
            <w:r w:rsidRPr="00F456C6">
              <w:rPr>
                <w:sz w:val="16"/>
                <w:szCs w:val="16"/>
              </w:rPr>
              <w:t>502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Karkliniai</w:t>
            </w:r>
          </w:p>
        </w:tc>
        <w:tc>
          <w:tcPr>
            <w:tcW w:w="986" w:type="dxa"/>
          </w:tcPr>
          <w:p w:rsidR="00F456C6" w:rsidRPr="00F456C6" w:rsidRDefault="00F456C6" w:rsidP="004D5415">
            <w:pPr>
              <w:rPr>
                <w:sz w:val="16"/>
                <w:szCs w:val="16"/>
              </w:rPr>
            </w:pPr>
            <w:r w:rsidRPr="00F456C6">
              <w:rPr>
                <w:sz w:val="16"/>
                <w:szCs w:val="16"/>
              </w:rPr>
              <w:t>20170328</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2</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16,6</w:t>
            </w:r>
          </w:p>
        </w:tc>
        <w:tc>
          <w:tcPr>
            <w:tcW w:w="709" w:type="dxa"/>
          </w:tcPr>
          <w:p w:rsidR="00F456C6" w:rsidRPr="00F456C6" w:rsidRDefault="00F456C6" w:rsidP="004D5415">
            <w:pPr>
              <w:jc w:val="center"/>
              <w:rPr>
                <w:sz w:val="16"/>
                <w:szCs w:val="16"/>
              </w:rPr>
            </w:pPr>
            <w:r w:rsidRPr="00F456C6">
              <w:rPr>
                <w:sz w:val="16"/>
                <w:szCs w:val="16"/>
              </w:rPr>
              <w:t>0,15</w:t>
            </w:r>
          </w:p>
        </w:tc>
        <w:tc>
          <w:tcPr>
            <w:tcW w:w="569" w:type="dxa"/>
          </w:tcPr>
          <w:p w:rsidR="00F456C6" w:rsidRPr="00F456C6" w:rsidRDefault="00F456C6" w:rsidP="004D5415">
            <w:pPr>
              <w:jc w:val="center"/>
              <w:rPr>
                <w:sz w:val="16"/>
                <w:szCs w:val="16"/>
              </w:rPr>
            </w:pPr>
            <w:r w:rsidRPr="00F456C6">
              <w:rPr>
                <w:sz w:val="16"/>
                <w:szCs w:val="16"/>
              </w:rPr>
              <w:t>721</w:t>
            </w:r>
          </w:p>
        </w:tc>
        <w:tc>
          <w:tcPr>
            <w:tcW w:w="850" w:type="dxa"/>
          </w:tcPr>
          <w:p w:rsidR="00F456C6" w:rsidRPr="00F456C6" w:rsidRDefault="00F456C6" w:rsidP="004D5415">
            <w:pPr>
              <w:jc w:val="center"/>
              <w:rPr>
                <w:sz w:val="16"/>
                <w:szCs w:val="16"/>
              </w:rPr>
            </w:pPr>
            <w:r w:rsidRPr="00F456C6">
              <w:rPr>
                <w:sz w:val="16"/>
                <w:szCs w:val="16"/>
              </w:rPr>
              <w:t>6,90</w:t>
            </w:r>
          </w:p>
        </w:tc>
        <w:tc>
          <w:tcPr>
            <w:tcW w:w="568" w:type="dxa"/>
          </w:tcPr>
          <w:p w:rsidR="00F456C6" w:rsidRPr="00F456C6" w:rsidRDefault="00F456C6" w:rsidP="004D5415">
            <w:pPr>
              <w:jc w:val="center"/>
              <w:rPr>
                <w:sz w:val="16"/>
                <w:szCs w:val="16"/>
              </w:rPr>
            </w:pPr>
            <w:r w:rsidRPr="00F456C6">
              <w:rPr>
                <w:sz w:val="16"/>
                <w:szCs w:val="16"/>
              </w:rPr>
              <w:t>4,3</w:t>
            </w:r>
          </w:p>
        </w:tc>
        <w:tc>
          <w:tcPr>
            <w:tcW w:w="713" w:type="dxa"/>
          </w:tcPr>
          <w:p w:rsidR="00F456C6" w:rsidRPr="00F456C6" w:rsidRDefault="00F456C6" w:rsidP="004D5415">
            <w:pPr>
              <w:jc w:val="center"/>
              <w:rPr>
                <w:sz w:val="16"/>
                <w:szCs w:val="16"/>
              </w:rPr>
            </w:pPr>
            <w:r w:rsidRPr="00F456C6">
              <w:rPr>
                <w:sz w:val="16"/>
                <w:szCs w:val="16"/>
              </w:rPr>
              <w:t>304</w:t>
            </w:r>
          </w:p>
        </w:tc>
        <w:tc>
          <w:tcPr>
            <w:tcW w:w="710" w:type="dxa"/>
          </w:tcPr>
          <w:p w:rsidR="00F456C6" w:rsidRPr="00F456C6" w:rsidRDefault="00F456C6" w:rsidP="004D5415">
            <w:pPr>
              <w:jc w:val="center"/>
              <w:rPr>
                <w:sz w:val="16"/>
                <w:szCs w:val="16"/>
              </w:rPr>
            </w:pPr>
            <w:r w:rsidRPr="00F456C6">
              <w:rPr>
                <w:sz w:val="16"/>
                <w:szCs w:val="16"/>
              </w:rPr>
              <w:t>1,76</w:t>
            </w:r>
          </w:p>
        </w:tc>
        <w:tc>
          <w:tcPr>
            <w:tcW w:w="992" w:type="dxa"/>
          </w:tcPr>
          <w:p w:rsidR="00F456C6" w:rsidRPr="00F456C6" w:rsidRDefault="00F456C6" w:rsidP="004D5415">
            <w:pPr>
              <w:jc w:val="center"/>
              <w:rPr>
                <w:sz w:val="16"/>
                <w:szCs w:val="16"/>
              </w:rPr>
            </w:pPr>
            <w:r w:rsidRPr="00F456C6">
              <w:rPr>
                <w:sz w:val="16"/>
                <w:szCs w:val="16"/>
              </w:rPr>
              <w:t>0,002</w:t>
            </w:r>
          </w:p>
        </w:tc>
        <w:tc>
          <w:tcPr>
            <w:tcW w:w="1128" w:type="dxa"/>
          </w:tcPr>
          <w:p w:rsidR="00F456C6" w:rsidRPr="00F456C6" w:rsidRDefault="00F456C6" w:rsidP="004D5415">
            <w:pPr>
              <w:jc w:val="center"/>
              <w:rPr>
                <w:sz w:val="16"/>
                <w:szCs w:val="16"/>
              </w:rPr>
            </w:pPr>
            <w:r w:rsidRPr="00F456C6">
              <w:rPr>
                <w:sz w:val="16"/>
                <w:szCs w:val="16"/>
              </w:rPr>
              <w:t>0,03</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4,8</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Keturkaimis</w:t>
            </w:r>
          </w:p>
        </w:tc>
        <w:tc>
          <w:tcPr>
            <w:tcW w:w="986" w:type="dxa"/>
          </w:tcPr>
          <w:p w:rsidR="00F456C6" w:rsidRPr="00F456C6" w:rsidRDefault="00F456C6" w:rsidP="004D5415">
            <w:pPr>
              <w:rPr>
                <w:sz w:val="16"/>
                <w:szCs w:val="16"/>
              </w:rPr>
            </w:pPr>
            <w:r w:rsidRPr="00F456C6">
              <w:rPr>
                <w:sz w:val="16"/>
                <w:szCs w:val="16"/>
              </w:rPr>
              <w:t>20170710</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4,2</w:t>
            </w:r>
          </w:p>
        </w:tc>
        <w:tc>
          <w:tcPr>
            <w:tcW w:w="709" w:type="dxa"/>
          </w:tcPr>
          <w:p w:rsidR="00F456C6" w:rsidRPr="00F456C6" w:rsidRDefault="00F456C6" w:rsidP="004D5415">
            <w:pPr>
              <w:tabs>
                <w:tab w:val="center" w:pos="671"/>
                <w:tab w:val="left" w:pos="1340"/>
              </w:tabs>
              <w:jc w:val="center"/>
              <w:rPr>
                <w:sz w:val="16"/>
                <w:szCs w:val="16"/>
              </w:rPr>
            </w:pPr>
            <w:r w:rsidRPr="00F456C6">
              <w:rPr>
                <w:sz w:val="16"/>
                <w:szCs w:val="16"/>
              </w:rPr>
              <w:t>0,77</w:t>
            </w:r>
          </w:p>
        </w:tc>
        <w:tc>
          <w:tcPr>
            <w:tcW w:w="569" w:type="dxa"/>
          </w:tcPr>
          <w:p w:rsidR="00F456C6" w:rsidRPr="00F456C6" w:rsidRDefault="00F456C6" w:rsidP="004D5415">
            <w:pPr>
              <w:jc w:val="center"/>
              <w:rPr>
                <w:sz w:val="16"/>
                <w:szCs w:val="16"/>
              </w:rPr>
            </w:pPr>
            <w:r w:rsidRPr="00F456C6">
              <w:rPr>
                <w:sz w:val="16"/>
                <w:szCs w:val="16"/>
              </w:rPr>
              <w:t>1261</w:t>
            </w:r>
          </w:p>
        </w:tc>
        <w:tc>
          <w:tcPr>
            <w:tcW w:w="850" w:type="dxa"/>
          </w:tcPr>
          <w:p w:rsidR="00F456C6" w:rsidRPr="00F456C6" w:rsidRDefault="00F456C6" w:rsidP="004D5415">
            <w:pPr>
              <w:jc w:val="center"/>
              <w:rPr>
                <w:sz w:val="16"/>
                <w:szCs w:val="16"/>
              </w:rPr>
            </w:pPr>
            <w:r w:rsidRPr="00F456C6">
              <w:rPr>
                <w:sz w:val="16"/>
                <w:szCs w:val="16"/>
              </w:rPr>
              <w:t>6,90</w:t>
            </w:r>
          </w:p>
        </w:tc>
        <w:tc>
          <w:tcPr>
            <w:tcW w:w="568" w:type="dxa"/>
          </w:tcPr>
          <w:p w:rsidR="00F456C6" w:rsidRPr="00F456C6" w:rsidRDefault="00F456C6" w:rsidP="004D5415">
            <w:pPr>
              <w:jc w:val="center"/>
              <w:rPr>
                <w:sz w:val="16"/>
                <w:szCs w:val="16"/>
              </w:rPr>
            </w:pPr>
            <w:r w:rsidRPr="00F456C6">
              <w:rPr>
                <w:sz w:val="16"/>
                <w:szCs w:val="16"/>
              </w:rPr>
              <w:t>1,5</w:t>
            </w:r>
          </w:p>
        </w:tc>
        <w:tc>
          <w:tcPr>
            <w:tcW w:w="713" w:type="dxa"/>
          </w:tcPr>
          <w:p w:rsidR="00F456C6" w:rsidRPr="00F456C6" w:rsidRDefault="00F456C6" w:rsidP="004D5415">
            <w:pPr>
              <w:jc w:val="center"/>
              <w:rPr>
                <w:sz w:val="16"/>
                <w:szCs w:val="16"/>
              </w:rPr>
            </w:pPr>
            <w:r w:rsidRPr="00F456C6">
              <w:rPr>
                <w:sz w:val="16"/>
                <w:szCs w:val="16"/>
              </w:rPr>
              <w:t>220</w:t>
            </w:r>
          </w:p>
        </w:tc>
        <w:tc>
          <w:tcPr>
            <w:tcW w:w="710" w:type="dxa"/>
          </w:tcPr>
          <w:p w:rsidR="00F456C6" w:rsidRPr="00F456C6" w:rsidRDefault="00F456C6" w:rsidP="004D5415">
            <w:pPr>
              <w:jc w:val="center"/>
              <w:rPr>
                <w:sz w:val="16"/>
                <w:szCs w:val="16"/>
              </w:rPr>
            </w:pPr>
            <w:r w:rsidRPr="00F456C6">
              <w:rPr>
                <w:sz w:val="16"/>
                <w:szCs w:val="16"/>
              </w:rPr>
              <w:t>0,97</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0,01</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213</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Keturvalakiai</w:t>
            </w:r>
          </w:p>
        </w:tc>
        <w:tc>
          <w:tcPr>
            <w:tcW w:w="986" w:type="dxa"/>
          </w:tcPr>
          <w:p w:rsidR="00F456C6" w:rsidRPr="00F456C6" w:rsidRDefault="00F456C6" w:rsidP="004D5415">
            <w:pPr>
              <w:rPr>
                <w:sz w:val="16"/>
                <w:szCs w:val="16"/>
              </w:rPr>
            </w:pPr>
            <w:r w:rsidRPr="00F456C6">
              <w:rPr>
                <w:sz w:val="16"/>
                <w:szCs w:val="16"/>
              </w:rPr>
              <w:t>20170328</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1</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16,6</w:t>
            </w:r>
          </w:p>
        </w:tc>
        <w:tc>
          <w:tcPr>
            <w:tcW w:w="709" w:type="dxa"/>
          </w:tcPr>
          <w:p w:rsidR="00F456C6" w:rsidRPr="00F456C6" w:rsidRDefault="00F456C6" w:rsidP="004D5415">
            <w:pPr>
              <w:jc w:val="center"/>
              <w:rPr>
                <w:sz w:val="16"/>
                <w:szCs w:val="16"/>
              </w:rPr>
            </w:pPr>
            <w:r w:rsidRPr="00F456C6">
              <w:rPr>
                <w:sz w:val="16"/>
                <w:szCs w:val="16"/>
              </w:rPr>
              <w:t>0,56</w:t>
            </w:r>
          </w:p>
        </w:tc>
        <w:tc>
          <w:tcPr>
            <w:tcW w:w="569" w:type="dxa"/>
          </w:tcPr>
          <w:p w:rsidR="00F456C6" w:rsidRPr="00F456C6" w:rsidRDefault="00F456C6" w:rsidP="004D5415">
            <w:pPr>
              <w:jc w:val="center"/>
              <w:rPr>
                <w:sz w:val="16"/>
                <w:szCs w:val="16"/>
              </w:rPr>
            </w:pPr>
            <w:r w:rsidRPr="00F456C6">
              <w:rPr>
                <w:sz w:val="16"/>
                <w:szCs w:val="16"/>
              </w:rPr>
              <w:t>755</w:t>
            </w:r>
          </w:p>
        </w:tc>
        <w:tc>
          <w:tcPr>
            <w:tcW w:w="850" w:type="dxa"/>
          </w:tcPr>
          <w:p w:rsidR="00F456C6" w:rsidRPr="00F456C6" w:rsidRDefault="00F456C6" w:rsidP="004D5415">
            <w:pPr>
              <w:jc w:val="center"/>
              <w:rPr>
                <w:sz w:val="16"/>
                <w:szCs w:val="16"/>
              </w:rPr>
            </w:pPr>
            <w:r w:rsidRPr="00F456C6">
              <w:rPr>
                <w:sz w:val="16"/>
                <w:szCs w:val="16"/>
              </w:rPr>
              <w:t>6,97</w:t>
            </w:r>
          </w:p>
        </w:tc>
        <w:tc>
          <w:tcPr>
            <w:tcW w:w="568" w:type="dxa"/>
          </w:tcPr>
          <w:p w:rsidR="00F456C6" w:rsidRPr="00F456C6" w:rsidRDefault="00F456C6" w:rsidP="004D5415">
            <w:pPr>
              <w:jc w:val="center"/>
              <w:rPr>
                <w:sz w:val="16"/>
                <w:szCs w:val="16"/>
              </w:rPr>
            </w:pPr>
            <w:r w:rsidRPr="00F456C6">
              <w:rPr>
                <w:sz w:val="16"/>
                <w:szCs w:val="16"/>
              </w:rPr>
              <w:t>3,3</w:t>
            </w:r>
          </w:p>
        </w:tc>
        <w:tc>
          <w:tcPr>
            <w:tcW w:w="713" w:type="dxa"/>
          </w:tcPr>
          <w:p w:rsidR="00F456C6" w:rsidRPr="00F456C6" w:rsidRDefault="00F456C6" w:rsidP="004D5415">
            <w:pPr>
              <w:jc w:val="center"/>
              <w:rPr>
                <w:sz w:val="16"/>
                <w:szCs w:val="16"/>
              </w:rPr>
            </w:pPr>
            <w:r w:rsidRPr="00F456C6">
              <w:rPr>
                <w:sz w:val="16"/>
                <w:szCs w:val="16"/>
              </w:rPr>
              <w:t>645</w:t>
            </w:r>
          </w:p>
        </w:tc>
        <w:tc>
          <w:tcPr>
            <w:tcW w:w="710" w:type="dxa"/>
          </w:tcPr>
          <w:p w:rsidR="00F456C6" w:rsidRPr="00F456C6" w:rsidRDefault="00F456C6" w:rsidP="004D5415">
            <w:pPr>
              <w:jc w:val="center"/>
              <w:rPr>
                <w:sz w:val="16"/>
                <w:szCs w:val="16"/>
              </w:rPr>
            </w:pPr>
            <w:r w:rsidRPr="00F456C6">
              <w:rPr>
                <w:sz w:val="16"/>
                <w:szCs w:val="16"/>
              </w:rPr>
              <w:t>1,40</w:t>
            </w:r>
          </w:p>
        </w:tc>
        <w:tc>
          <w:tcPr>
            <w:tcW w:w="992" w:type="dxa"/>
          </w:tcPr>
          <w:p w:rsidR="00F456C6" w:rsidRPr="00F456C6" w:rsidRDefault="00F456C6" w:rsidP="004D5415">
            <w:pPr>
              <w:jc w:val="center"/>
              <w:rPr>
                <w:sz w:val="16"/>
                <w:szCs w:val="16"/>
              </w:rPr>
            </w:pPr>
            <w:r w:rsidRPr="00F456C6">
              <w:rPr>
                <w:sz w:val="16"/>
                <w:szCs w:val="16"/>
              </w:rPr>
              <w:t>0,002</w:t>
            </w:r>
          </w:p>
        </w:tc>
        <w:tc>
          <w:tcPr>
            <w:tcW w:w="1128" w:type="dxa"/>
          </w:tcPr>
          <w:p w:rsidR="00F456C6" w:rsidRPr="00F456C6" w:rsidRDefault="00F456C6" w:rsidP="004D5415">
            <w:pPr>
              <w:jc w:val="center"/>
              <w:rPr>
                <w:sz w:val="16"/>
                <w:szCs w:val="16"/>
              </w:rPr>
            </w:pPr>
            <w:r w:rsidRPr="00F456C6">
              <w:rPr>
                <w:sz w:val="16"/>
                <w:szCs w:val="16"/>
              </w:rPr>
              <w:t>0,02</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12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Kisiniškiai</w:t>
            </w:r>
          </w:p>
        </w:tc>
        <w:tc>
          <w:tcPr>
            <w:tcW w:w="986" w:type="dxa"/>
          </w:tcPr>
          <w:p w:rsidR="00F456C6" w:rsidRPr="00F456C6" w:rsidRDefault="00F456C6" w:rsidP="004D5415">
            <w:pPr>
              <w:rPr>
                <w:sz w:val="16"/>
                <w:szCs w:val="16"/>
              </w:rPr>
            </w:pPr>
            <w:r w:rsidRPr="00F456C6">
              <w:rPr>
                <w:sz w:val="16"/>
                <w:szCs w:val="16"/>
              </w:rPr>
              <w:t>20170404</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91</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9,9</w:t>
            </w:r>
          </w:p>
        </w:tc>
        <w:tc>
          <w:tcPr>
            <w:tcW w:w="709" w:type="dxa"/>
          </w:tcPr>
          <w:p w:rsidR="00F456C6" w:rsidRPr="00F456C6" w:rsidRDefault="00F456C6" w:rsidP="004D5415">
            <w:pPr>
              <w:jc w:val="center"/>
              <w:rPr>
                <w:sz w:val="16"/>
                <w:szCs w:val="16"/>
              </w:rPr>
            </w:pPr>
            <w:r w:rsidRPr="00F456C6">
              <w:rPr>
                <w:sz w:val="16"/>
                <w:szCs w:val="16"/>
              </w:rPr>
              <w:t>2,59</w:t>
            </w:r>
          </w:p>
        </w:tc>
        <w:tc>
          <w:tcPr>
            <w:tcW w:w="569" w:type="dxa"/>
          </w:tcPr>
          <w:p w:rsidR="00F456C6" w:rsidRPr="00F456C6" w:rsidRDefault="00F456C6" w:rsidP="004D5415">
            <w:pPr>
              <w:jc w:val="center"/>
              <w:rPr>
                <w:sz w:val="16"/>
                <w:szCs w:val="16"/>
              </w:rPr>
            </w:pPr>
            <w:r w:rsidRPr="00F456C6">
              <w:rPr>
                <w:sz w:val="16"/>
                <w:szCs w:val="16"/>
              </w:rPr>
              <w:t>860</w:t>
            </w:r>
          </w:p>
        </w:tc>
        <w:tc>
          <w:tcPr>
            <w:tcW w:w="850" w:type="dxa"/>
          </w:tcPr>
          <w:p w:rsidR="00F456C6" w:rsidRPr="00F456C6" w:rsidRDefault="00F456C6" w:rsidP="004D5415">
            <w:pPr>
              <w:jc w:val="center"/>
              <w:rPr>
                <w:sz w:val="16"/>
                <w:szCs w:val="16"/>
              </w:rPr>
            </w:pPr>
            <w:r w:rsidRPr="00F456C6">
              <w:rPr>
                <w:sz w:val="16"/>
                <w:szCs w:val="16"/>
              </w:rPr>
              <w:t>6,77</w:t>
            </w:r>
          </w:p>
        </w:tc>
        <w:tc>
          <w:tcPr>
            <w:tcW w:w="568" w:type="dxa"/>
          </w:tcPr>
          <w:p w:rsidR="00F456C6" w:rsidRPr="00F456C6" w:rsidRDefault="00F456C6" w:rsidP="004D5415">
            <w:pPr>
              <w:jc w:val="center"/>
              <w:rPr>
                <w:sz w:val="16"/>
                <w:szCs w:val="16"/>
              </w:rPr>
            </w:pPr>
            <w:r w:rsidRPr="00F456C6">
              <w:rPr>
                <w:sz w:val="16"/>
                <w:szCs w:val="16"/>
              </w:rPr>
              <w:t>2,2</w:t>
            </w:r>
          </w:p>
        </w:tc>
        <w:tc>
          <w:tcPr>
            <w:tcW w:w="713" w:type="dxa"/>
          </w:tcPr>
          <w:p w:rsidR="00F456C6" w:rsidRPr="00F456C6" w:rsidRDefault="00F456C6" w:rsidP="004D5415">
            <w:pPr>
              <w:jc w:val="center"/>
              <w:rPr>
                <w:sz w:val="16"/>
                <w:szCs w:val="16"/>
              </w:rPr>
            </w:pPr>
            <w:r w:rsidRPr="00F456C6">
              <w:rPr>
                <w:sz w:val="16"/>
                <w:szCs w:val="16"/>
              </w:rPr>
              <w:t>361</w:t>
            </w:r>
          </w:p>
        </w:tc>
        <w:tc>
          <w:tcPr>
            <w:tcW w:w="710" w:type="dxa"/>
          </w:tcPr>
          <w:p w:rsidR="00F456C6" w:rsidRPr="00F456C6" w:rsidRDefault="00F456C6" w:rsidP="004D5415">
            <w:pPr>
              <w:jc w:val="center"/>
              <w:rPr>
                <w:sz w:val="16"/>
                <w:szCs w:val="16"/>
              </w:rPr>
            </w:pPr>
            <w:r w:rsidRPr="00F456C6">
              <w:rPr>
                <w:sz w:val="16"/>
                <w:szCs w:val="16"/>
              </w:rPr>
              <w:t>0,28</w:t>
            </w:r>
          </w:p>
        </w:tc>
        <w:tc>
          <w:tcPr>
            <w:tcW w:w="992" w:type="dxa"/>
          </w:tcPr>
          <w:p w:rsidR="00F456C6" w:rsidRPr="00F456C6" w:rsidRDefault="00F456C6" w:rsidP="004D5415">
            <w:pPr>
              <w:jc w:val="center"/>
              <w:rPr>
                <w:sz w:val="16"/>
                <w:szCs w:val="16"/>
              </w:rPr>
            </w:pPr>
            <w:r w:rsidRPr="00F456C6">
              <w:rPr>
                <w:sz w:val="16"/>
                <w:szCs w:val="16"/>
              </w:rPr>
              <w:t>0,001</w:t>
            </w:r>
          </w:p>
        </w:tc>
        <w:tc>
          <w:tcPr>
            <w:tcW w:w="1128" w:type="dxa"/>
          </w:tcPr>
          <w:p w:rsidR="00F456C6" w:rsidRPr="00F456C6" w:rsidRDefault="00F456C6" w:rsidP="004D5415">
            <w:pPr>
              <w:jc w:val="center"/>
              <w:rPr>
                <w:sz w:val="16"/>
                <w:szCs w:val="16"/>
              </w:rPr>
            </w:pPr>
            <w:r w:rsidRPr="00F456C6">
              <w:rPr>
                <w:sz w:val="16"/>
                <w:szCs w:val="16"/>
              </w:rPr>
              <w:t>0,01</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63</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Kybartai</w:t>
            </w:r>
          </w:p>
        </w:tc>
        <w:tc>
          <w:tcPr>
            <w:tcW w:w="986" w:type="dxa"/>
          </w:tcPr>
          <w:p w:rsidR="00F456C6" w:rsidRPr="00F456C6" w:rsidRDefault="00F456C6" w:rsidP="004D5415">
            <w:pPr>
              <w:rPr>
                <w:sz w:val="16"/>
                <w:szCs w:val="16"/>
              </w:rPr>
            </w:pPr>
            <w:r w:rsidRPr="00F456C6">
              <w:rPr>
                <w:sz w:val="16"/>
                <w:szCs w:val="16"/>
              </w:rPr>
              <w:t>20170516</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88</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10,9</w:t>
            </w:r>
          </w:p>
        </w:tc>
        <w:tc>
          <w:tcPr>
            <w:tcW w:w="709" w:type="dxa"/>
          </w:tcPr>
          <w:p w:rsidR="00F456C6" w:rsidRPr="00F456C6" w:rsidRDefault="00F456C6" w:rsidP="004D5415">
            <w:pPr>
              <w:jc w:val="center"/>
              <w:rPr>
                <w:sz w:val="16"/>
                <w:szCs w:val="16"/>
              </w:rPr>
            </w:pPr>
            <w:r w:rsidRPr="00F456C6">
              <w:rPr>
                <w:sz w:val="16"/>
                <w:szCs w:val="16"/>
              </w:rPr>
              <w:t>1,04</w:t>
            </w:r>
          </w:p>
        </w:tc>
        <w:tc>
          <w:tcPr>
            <w:tcW w:w="569" w:type="dxa"/>
          </w:tcPr>
          <w:p w:rsidR="00F456C6" w:rsidRPr="00F456C6" w:rsidRDefault="00F456C6" w:rsidP="004D5415">
            <w:pPr>
              <w:jc w:val="center"/>
              <w:rPr>
                <w:sz w:val="16"/>
                <w:szCs w:val="16"/>
              </w:rPr>
            </w:pPr>
            <w:r w:rsidRPr="00F456C6">
              <w:rPr>
                <w:sz w:val="16"/>
                <w:szCs w:val="16"/>
              </w:rPr>
              <w:t>673</w:t>
            </w:r>
          </w:p>
        </w:tc>
        <w:tc>
          <w:tcPr>
            <w:tcW w:w="850" w:type="dxa"/>
          </w:tcPr>
          <w:p w:rsidR="00F456C6" w:rsidRPr="00F456C6" w:rsidRDefault="00F456C6" w:rsidP="004D5415">
            <w:pPr>
              <w:jc w:val="center"/>
              <w:rPr>
                <w:sz w:val="16"/>
                <w:szCs w:val="16"/>
              </w:rPr>
            </w:pPr>
            <w:r w:rsidRPr="00F456C6">
              <w:rPr>
                <w:sz w:val="16"/>
                <w:szCs w:val="16"/>
              </w:rPr>
              <w:t>7,30</w:t>
            </w:r>
          </w:p>
        </w:tc>
        <w:tc>
          <w:tcPr>
            <w:tcW w:w="568" w:type="dxa"/>
          </w:tcPr>
          <w:p w:rsidR="00F456C6" w:rsidRPr="00F456C6" w:rsidRDefault="00F456C6" w:rsidP="004D5415">
            <w:pPr>
              <w:jc w:val="center"/>
              <w:rPr>
                <w:sz w:val="16"/>
                <w:szCs w:val="16"/>
              </w:rPr>
            </w:pPr>
            <w:r w:rsidRPr="00F456C6">
              <w:rPr>
                <w:sz w:val="16"/>
                <w:szCs w:val="16"/>
              </w:rPr>
              <w:t>2,5</w:t>
            </w:r>
          </w:p>
        </w:tc>
        <w:tc>
          <w:tcPr>
            <w:tcW w:w="713" w:type="dxa"/>
          </w:tcPr>
          <w:p w:rsidR="00F456C6" w:rsidRPr="00F456C6" w:rsidRDefault="00F456C6" w:rsidP="004D5415">
            <w:pPr>
              <w:jc w:val="center"/>
              <w:rPr>
                <w:sz w:val="16"/>
                <w:szCs w:val="16"/>
              </w:rPr>
            </w:pPr>
            <w:r w:rsidRPr="00F456C6">
              <w:rPr>
                <w:sz w:val="16"/>
                <w:szCs w:val="16"/>
              </w:rPr>
              <w:t>200</w:t>
            </w:r>
          </w:p>
        </w:tc>
        <w:tc>
          <w:tcPr>
            <w:tcW w:w="710" w:type="dxa"/>
          </w:tcPr>
          <w:p w:rsidR="00F456C6" w:rsidRPr="00F456C6" w:rsidRDefault="00F456C6" w:rsidP="004D5415">
            <w:pPr>
              <w:jc w:val="center"/>
              <w:rPr>
                <w:sz w:val="16"/>
                <w:szCs w:val="16"/>
              </w:rPr>
            </w:pPr>
            <w:r w:rsidRPr="00F456C6">
              <w:rPr>
                <w:sz w:val="16"/>
                <w:szCs w:val="16"/>
              </w:rPr>
              <w:t>0,50</w:t>
            </w:r>
          </w:p>
        </w:tc>
        <w:tc>
          <w:tcPr>
            <w:tcW w:w="992" w:type="dxa"/>
          </w:tcPr>
          <w:p w:rsidR="00F456C6" w:rsidRPr="00F456C6" w:rsidRDefault="00F456C6" w:rsidP="004D5415">
            <w:pPr>
              <w:jc w:val="center"/>
              <w:rPr>
                <w:sz w:val="16"/>
                <w:szCs w:val="16"/>
              </w:rPr>
            </w:pPr>
            <w:r w:rsidRPr="00F456C6">
              <w:rPr>
                <w:sz w:val="16"/>
                <w:szCs w:val="16"/>
              </w:rPr>
              <w:t>0,03</w:t>
            </w:r>
          </w:p>
        </w:tc>
        <w:tc>
          <w:tcPr>
            <w:tcW w:w="1128" w:type="dxa"/>
          </w:tcPr>
          <w:p w:rsidR="00F456C6" w:rsidRPr="00F456C6" w:rsidRDefault="00F456C6" w:rsidP="004D5415">
            <w:pPr>
              <w:jc w:val="center"/>
              <w:rPr>
                <w:sz w:val="16"/>
                <w:szCs w:val="16"/>
              </w:rPr>
            </w:pPr>
            <w:r w:rsidRPr="00F456C6">
              <w:rPr>
                <w:sz w:val="16"/>
                <w:szCs w:val="16"/>
              </w:rPr>
              <w:t>0,80</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4,9</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Kybeikiai</w:t>
            </w:r>
          </w:p>
        </w:tc>
        <w:tc>
          <w:tcPr>
            <w:tcW w:w="986" w:type="dxa"/>
          </w:tcPr>
          <w:p w:rsidR="00F456C6" w:rsidRPr="00F456C6" w:rsidRDefault="00F456C6" w:rsidP="004D5415">
            <w:pPr>
              <w:rPr>
                <w:sz w:val="16"/>
                <w:szCs w:val="16"/>
              </w:rPr>
            </w:pPr>
            <w:r w:rsidRPr="00F456C6">
              <w:rPr>
                <w:sz w:val="16"/>
                <w:szCs w:val="16"/>
              </w:rPr>
              <w:t>20170516</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2</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11,3</w:t>
            </w:r>
          </w:p>
        </w:tc>
        <w:tc>
          <w:tcPr>
            <w:tcW w:w="709" w:type="dxa"/>
          </w:tcPr>
          <w:p w:rsidR="00F456C6" w:rsidRPr="00F456C6" w:rsidRDefault="00F456C6" w:rsidP="004D5415">
            <w:pPr>
              <w:jc w:val="center"/>
              <w:rPr>
                <w:sz w:val="16"/>
                <w:szCs w:val="16"/>
              </w:rPr>
            </w:pPr>
            <w:r w:rsidRPr="00F456C6">
              <w:rPr>
                <w:sz w:val="16"/>
                <w:szCs w:val="16"/>
              </w:rPr>
              <w:t>7,36</w:t>
            </w:r>
          </w:p>
        </w:tc>
        <w:tc>
          <w:tcPr>
            <w:tcW w:w="569" w:type="dxa"/>
          </w:tcPr>
          <w:p w:rsidR="00F456C6" w:rsidRPr="00F456C6" w:rsidRDefault="00F456C6" w:rsidP="004D5415">
            <w:pPr>
              <w:jc w:val="center"/>
              <w:rPr>
                <w:sz w:val="16"/>
                <w:szCs w:val="16"/>
              </w:rPr>
            </w:pPr>
            <w:r w:rsidRPr="00F456C6">
              <w:rPr>
                <w:sz w:val="16"/>
                <w:szCs w:val="16"/>
              </w:rPr>
              <w:t>644</w:t>
            </w:r>
          </w:p>
        </w:tc>
        <w:tc>
          <w:tcPr>
            <w:tcW w:w="850" w:type="dxa"/>
          </w:tcPr>
          <w:p w:rsidR="00F456C6" w:rsidRPr="00F456C6" w:rsidRDefault="00F456C6" w:rsidP="004D5415">
            <w:pPr>
              <w:jc w:val="center"/>
              <w:rPr>
                <w:sz w:val="16"/>
                <w:szCs w:val="16"/>
              </w:rPr>
            </w:pPr>
            <w:r w:rsidRPr="00F456C6">
              <w:rPr>
                <w:sz w:val="16"/>
                <w:szCs w:val="16"/>
              </w:rPr>
              <w:t>6,70</w:t>
            </w:r>
          </w:p>
        </w:tc>
        <w:tc>
          <w:tcPr>
            <w:tcW w:w="568" w:type="dxa"/>
          </w:tcPr>
          <w:p w:rsidR="00F456C6" w:rsidRPr="00F456C6" w:rsidRDefault="00F456C6" w:rsidP="004D5415">
            <w:pPr>
              <w:jc w:val="center"/>
              <w:rPr>
                <w:sz w:val="16"/>
                <w:szCs w:val="16"/>
              </w:rPr>
            </w:pPr>
            <w:r w:rsidRPr="00F456C6">
              <w:rPr>
                <w:sz w:val="16"/>
                <w:szCs w:val="16"/>
              </w:rPr>
              <w:t>2,5</w:t>
            </w:r>
          </w:p>
        </w:tc>
        <w:tc>
          <w:tcPr>
            <w:tcW w:w="713" w:type="dxa"/>
          </w:tcPr>
          <w:p w:rsidR="00F456C6" w:rsidRPr="00F456C6" w:rsidRDefault="00F456C6" w:rsidP="004D5415">
            <w:pPr>
              <w:jc w:val="center"/>
              <w:rPr>
                <w:sz w:val="16"/>
                <w:szCs w:val="16"/>
              </w:rPr>
            </w:pPr>
            <w:r w:rsidRPr="00F456C6">
              <w:rPr>
                <w:sz w:val="16"/>
                <w:szCs w:val="16"/>
              </w:rPr>
              <w:t>1654</w:t>
            </w:r>
          </w:p>
        </w:tc>
        <w:tc>
          <w:tcPr>
            <w:tcW w:w="710" w:type="dxa"/>
          </w:tcPr>
          <w:p w:rsidR="00F456C6" w:rsidRPr="00F456C6" w:rsidRDefault="00F456C6" w:rsidP="004D5415">
            <w:pPr>
              <w:jc w:val="center"/>
              <w:rPr>
                <w:sz w:val="16"/>
                <w:szCs w:val="16"/>
              </w:rPr>
            </w:pPr>
            <w:r w:rsidRPr="00F456C6">
              <w:rPr>
                <w:sz w:val="16"/>
                <w:szCs w:val="16"/>
              </w:rPr>
              <w:t>2,34</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5,4</w:t>
            </w:r>
          </w:p>
        </w:tc>
        <w:tc>
          <w:tcPr>
            <w:tcW w:w="844" w:type="dxa"/>
          </w:tcPr>
          <w:p w:rsidR="00F456C6" w:rsidRPr="00F456C6" w:rsidRDefault="00F456C6" w:rsidP="004D5415">
            <w:pPr>
              <w:jc w:val="center"/>
              <w:rPr>
                <w:sz w:val="16"/>
                <w:szCs w:val="16"/>
              </w:rPr>
            </w:pPr>
            <w:r w:rsidRPr="00F456C6">
              <w:rPr>
                <w:sz w:val="16"/>
                <w:szCs w:val="16"/>
              </w:rPr>
              <w:t>4,2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Klampučiai</w:t>
            </w:r>
          </w:p>
        </w:tc>
        <w:tc>
          <w:tcPr>
            <w:tcW w:w="986" w:type="dxa"/>
          </w:tcPr>
          <w:p w:rsidR="00F456C6" w:rsidRPr="00F456C6" w:rsidRDefault="00F456C6" w:rsidP="004D5415">
            <w:pPr>
              <w:rPr>
                <w:sz w:val="16"/>
                <w:szCs w:val="16"/>
              </w:rPr>
            </w:pPr>
            <w:r w:rsidRPr="00F456C6">
              <w:rPr>
                <w:sz w:val="16"/>
                <w:szCs w:val="16"/>
              </w:rPr>
              <w:t>20170717</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2</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17,6</w:t>
            </w:r>
          </w:p>
        </w:tc>
        <w:tc>
          <w:tcPr>
            <w:tcW w:w="709" w:type="dxa"/>
          </w:tcPr>
          <w:p w:rsidR="00F456C6" w:rsidRPr="00F456C6" w:rsidRDefault="00F456C6" w:rsidP="004D5415">
            <w:pPr>
              <w:jc w:val="center"/>
              <w:rPr>
                <w:sz w:val="16"/>
                <w:szCs w:val="16"/>
              </w:rPr>
            </w:pPr>
            <w:r w:rsidRPr="00F456C6">
              <w:rPr>
                <w:sz w:val="16"/>
                <w:szCs w:val="16"/>
              </w:rPr>
              <w:t>0,10</w:t>
            </w:r>
          </w:p>
        </w:tc>
        <w:tc>
          <w:tcPr>
            <w:tcW w:w="569" w:type="dxa"/>
          </w:tcPr>
          <w:p w:rsidR="00F456C6" w:rsidRPr="00F456C6" w:rsidRDefault="00F456C6" w:rsidP="004D5415">
            <w:pPr>
              <w:jc w:val="center"/>
              <w:rPr>
                <w:sz w:val="16"/>
                <w:szCs w:val="16"/>
              </w:rPr>
            </w:pPr>
            <w:r w:rsidRPr="00F456C6">
              <w:rPr>
                <w:sz w:val="16"/>
                <w:szCs w:val="16"/>
              </w:rPr>
              <w:t>705</w:t>
            </w:r>
          </w:p>
        </w:tc>
        <w:tc>
          <w:tcPr>
            <w:tcW w:w="850" w:type="dxa"/>
          </w:tcPr>
          <w:p w:rsidR="00F456C6" w:rsidRPr="00F456C6" w:rsidRDefault="00F456C6" w:rsidP="004D5415">
            <w:pPr>
              <w:jc w:val="center"/>
              <w:rPr>
                <w:sz w:val="16"/>
                <w:szCs w:val="16"/>
              </w:rPr>
            </w:pPr>
            <w:r w:rsidRPr="00F456C6">
              <w:rPr>
                <w:sz w:val="16"/>
                <w:szCs w:val="16"/>
              </w:rPr>
              <w:t>7,55</w:t>
            </w:r>
          </w:p>
        </w:tc>
        <w:tc>
          <w:tcPr>
            <w:tcW w:w="568" w:type="dxa"/>
          </w:tcPr>
          <w:p w:rsidR="00F456C6" w:rsidRPr="00F456C6" w:rsidRDefault="00F456C6" w:rsidP="004D5415">
            <w:pPr>
              <w:jc w:val="center"/>
              <w:rPr>
                <w:sz w:val="16"/>
                <w:szCs w:val="16"/>
              </w:rPr>
            </w:pPr>
            <w:r w:rsidRPr="00F456C6">
              <w:rPr>
                <w:sz w:val="16"/>
                <w:szCs w:val="16"/>
              </w:rPr>
              <w:t>3,2</w:t>
            </w:r>
          </w:p>
        </w:tc>
        <w:tc>
          <w:tcPr>
            <w:tcW w:w="713" w:type="dxa"/>
          </w:tcPr>
          <w:p w:rsidR="00F456C6" w:rsidRPr="00F456C6" w:rsidRDefault="00F456C6" w:rsidP="004D5415">
            <w:pPr>
              <w:jc w:val="center"/>
              <w:rPr>
                <w:sz w:val="16"/>
                <w:szCs w:val="16"/>
              </w:rPr>
            </w:pPr>
            <w:r w:rsidRPr="00F456C6">
              <w:rPr>
                <w:sz w:val="16"/>
                <w:szCs w:val="16"/>
              </w:rPr>
              <w:t>270</w:t>
            </w:r>
          </w:p>
        </w:tc>
        <w:tc>
          <w:tcPr>
            <w:tcW w:w="710" w:type="dxa"/>
          </w:tcPr>
          <w:p w:rsidR="00F456C6" w:rsidRPr="00F456C6" w:rsidRDefault="00F456C6" w:rsidP="004D5415">
            <w:pPr>
              <w:jc w:val="center"/>
              <w:rPr>
                <w:sz w:val="16"/>
                <w:szCs w:val="16"/>
              </w:rPr>
            </w:pPr>
            <w:r w:rsidRPr="00F456C6">
              <w:rPr>
                <w:sz w:val="16"/>
                <w:szCs w:val="16"/>
              </w:rPr>
              <w:t>0,21</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6,8</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Klausučiai</w:t>
            </w:r>
          </w:p>
        </w:tc>
        <w:tc>
          <w:tcPr>
            <w:tcW w:w="986" w:type="dxa"/>
          </w:tcPr>
          <w:p w:rsidR="00F456C6" w:rsidRPr="00F456C6" w:rsidRDefault="00F456C6" w:rsidP="004D5415">
            <w:pPr>
              <w:rPr>
                <w:sz w:val="16"/>
                <w:szCs w:val="16"/>
              </w:rPr>
            </w:pPr>
            <w:r w:rsidRPr="00F456C6">
              <w:rPr>
                <w:sz w:val="16"/>
                <w:szCs w:val="16"/>
              </w:rPr>
              <w:t>20170404</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1</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2,8</w:t>
            </w:r>
          </w:p>
        </w:tc>
        <w:tc>
          <w:tcPr>
            <w:tcW w:w="709" w:type="dxa"/>
          </w:tcPr>
          <w:p w:rsidR="00F456C6" w:rsidRPr="00F456C6" w:rsidRDefault="00F456C6" w:rsidP="004D5415">
            <w:pPr>
              <w:jc w:val="center"/>
              <w:rPr>
                <w:sz w:val="16"/>
                <w:szCs w:val="16"/>
              </w:rPr>
            </w:pPr>
            <w:r w:rsidRPr="00F456C6">
              <w:rPr>
                <w:sz w:val="16"/>
                <w:szCs w:val="16"/>
              </w:rPr>
              <w:t>1,18</w:t>
            </w:r>
          </w:p>
        </w:tc>
        <w:tc>
          <w:tcPr>
            <w:tcW w:w="569" w:type="dxa"/>
          </w:tcPr>
          <w:p w:rsidR="00F456C6" w:rsidRPr="00F456C6" w:rsidRDefault="00F456C6" w:rsidP="004D5415">
            <w:pPr>
              <w:jc w:val="center"/>
              <w:rPr>
                <w:sz w:val="16"/>
                <w:szCs w:val="16"/>
              </w:rPr>
            </w:pPr>
            <w:r w:rsidRPr="00F456C6">
              <w:rPr>
                <w:sz w:val="16"/>
                <w:szCs w:val="16"/>
              </w:rPr>
              <w:t>1008</w:t>
            </w:r>
          </w:p>
        </w:tc>
        <w:tc>
          <w:tcPr>
            <w:tcW w:w="850" w:type="dxa"/>
          </w:tcPr>
          <w:p w:rsidR="00F456C6" w:rsidRPr="00F456C6" w:rsidRDefault="00F456C6" w:rsidP="004D5415">
            <w:pPr>
              <w:jc w:val="center"/>
              <w:rPr>
                <w:sz w:val="16"/>
                <w:szCs w:val="16"/>
              </w:rPr>
            </w:pPr>
            <w:r w:rsidRPr="00F456C6">
              <w:rPr>
                <w:sz w:val="16"/>
                <w:szCs w:val="16"/>
              </w:rPr>
              <w:t>7,01</w:t>
            </w:r>
          </w:p>
        </w:tc>
        <w:tc>
          <w:tcPr>
            <w:tcW w:w="568" w:type="dxa"/>
          </w:tcPr>
          <w:p w:rsidR="00F456C6" w:rsidRPr="00F456C6" w:rsidRDefault="00F456C6" w:rsidP="004D5415">
            <w:pPr>
              <w:jc w:val="center"/>
              <w:rPr>
                <w:sz w:val="16"/>
                <w:szCs w:val="16"/>
              </w:rPr>
            </w:pPr>
            <w:r w:rsidRPr="00F456C6">
              <w:rPr>
                <w:sz w:val="16"/>
                <w:szCs w:val="16"/>
              </w:rPr>
              <w:t>1,2</w:t>
            </w:r>
          </w:p>
        </w:tc>
        <w:tc>
          <w:tcPr>
            <w:tcW w:w="713" w:type="dxa"/>
          </w:tcPr>
          <w:p w:rsidR="00F456C6" w:rsidRPr="00F456C6" w:rsidRDefault="00F456C6" w:rsidP="004D5415">
            <w:pPr>
              <w:jc w:val="center"/>
              <w:rPr>
                <w:sz w:val="16"/>
                <w:szCs w:val="16"/>
              </w:rPr>
            </w:pPr>
            <w:r w:rsidRPr="00F456C6">
              <w:rPr>
                <w:sz w:val="16"/>
                <w:szCs w:val="16"/>
              </w:rPr>
              <w:t>224</w:t>
            </w:r>
          </w:p>
        </w:tc>
        <w:tc>
          <w:tcPr>
            <w:tcW w:w="710" w:type="dxa"/>
          </w:tcPr>
          <w:p w:rsidR="00F456C6" w:rsidRPr="00F456C6" w:rsidRDefault="00F456C6" w:rsidP="004D5415">
            <w:pPr>
              <w:jc w:val="center"/>
              <w:rPr>
                <w:sz w:val="16"/>
                <w:szCs w:val="16"/>
              </w:rPr>
            </w:pPr>
            <w:r w:rsidRPr="00F456C6">
              <w:rPr>
                <w:sz w:val="16"/>
                <w:szCs w:val="16"/>
              </w:rPr>
              <w:t>0,23</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133</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Matlaukys</w:t>
            </w:r>
          </w:p>
        </w:tc>
        <w:tc>
          <w:tcPr>
            <w:tcW w:w="986" w:type="dxa"/>
          </w:tcPr>
          <w:p w:rsidR="00F456C6" w:rsidRPr="00F456C6" w:rsidRDefault="00F456C6" w:rsidP="004D5415">
            <w:pPr>
              <w:rPr>
                <w:sz w:val="16"/>
                <w:szCs w:val="16"/>
              </w:rPr>
            </w:pPr>
            <w:r w:rsidRPr="00F456C6">
              <w:rPr>
                <w:sz w:val="16"/>
                <w:szCs w:val="16"/>
              </w:rPr>
              <w:t>20170516</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11,3</w:t>
            </w:r>
          </w:p>
        </w:tc>
        <w:tc>
          <w:tcPr>
            <w:tcW w:w="709" w:type="dxa"/>
          </w:tcPr>
          <w:p w:rsidR="00F456C6" w:rsidRPr="00F456C6" w:rsidRDefault="00F456C6" w:rsidP="004D5415">
            <w:pPr>
              <w:jc w:val="center"/>
              <w:rPr>
                <w:sz w:val="16"/>
                <w:szCs w:val="16"/>
              </w:rPr>
            </w:pPr>
            <w:r w:rsidRPr="00F456C6">
              <w:rPr>
                <w:sz w:val="16"/>
                <w:szCs w:val="16"/>
              </w:rPr>
              <w:t>15,8</w:t>
            </w:r>
          </w:p>
        </w:tc>
        <w:tc>
          <w:tcPr>
            <w:tcW w:w="569" w:type="dxa"/>
          </w:tcPr>
          <w:p w:rsidR="00F456C6" w:rsidRPr="00F456C6" w:rsidRDefault="00F456C6" w:rsidP="004D5415">
            <w:pPr>
              <w:jc w:val="center"/>
              <w:rPr>
                <w:sz w:val="16"/>
                <w:szCs w:val="16"/>
              </w:rPr>
            </w:pPr>
            <w:r w:rsidRPr="00F456C6">
              <w:rPr>
                <w:sz w:val="16"/>
                <w:szCs w:val="16"/>
              </w:rPr>
              <w:t>601</w:t>
            </w:r>
          </w:p>
        </w:tc>
        <w:tc>
          <w:tcPr>
            <w:tcW w:w="850" w:type="dxa"/>
          </w:tcPr>
          <w:p w:rsidR="00F456C6" w:rsidRPr="00F456C6" w:rsidRDefault="00F456C6" w:rsidP="004D5415">
            <w:pPr>
              <w:jc w:val="center"/>
              <w:rPr>
                <w:sz w:val="16"/>
                <w:szCs w:val="16"/>
              </w:rPr>
            </w:pPr>
            <w:r w:rsidRPr="00F456C6">
              <w:rPr>
                <w:sz w:val="16"/>
                <w:szCs w:val="16"/>
              </w:rPr>
              <w:t>6,65</w:t>
            </w:r>
          </w:p>
        </w:tc>
        <w:tc>
          <w:tcPr>
            <w:tcW w:w="568" w:type="dxa"/>
          </w:tcPr>
          <w:p w:rsidR="00F456C6" w:rsidRPr="00F456C6" w:rsidRDefault="00F456C6" w:rsidP="004D5415">
            <w:pPr>
              <w:jc w:val="center"/>
              <w:rPr>
                <w:sz w:val="16"/>
                <w:szCs w:val="16"/>
              </w:rPr>
            </w:pPr>
            <w:r w:rsidRPr="00F456C6">
              <w:rPr>
                <w:sz w:val="16"/>
                <w:szCs w:val="16"/>
              </w:rPr>
              <w:t>2,2</w:t>
            </w:r>
          </w:p>
        </w:tc>
        <w:tc>
          <w:tcPr>
            <w:tcW w:w="713" w:type="dxa"/>
          </w:tcPr>
          <w:p w:rsidR="00F456C6" w:rsidRPr="00F456C6" w:rsidRDefault="00F456C6" w:rsidP="004D5415">
            <w:pPr>
              <w:jc w:val="center"/>
              <w:rPr>
                <w:sz w:val="16"/>
                <w:szCs w:val="16"/>
              </w:rPr>
            </w:pPr>
            <w:r w:rsidRPr="00F456C6">
              <w:rPr>
                <w:sz w:val="16"/>
                <w:szCs w:val="16"/>
              </w:rPr>
              <w:t>1907</w:t>
            </w:r>
          </w:p>
        </w:tc>
        <w:tc>
          <w:tcPr>
            <w:tcW w:w="710" w:type="dxa"/>
          </w:tcPr>
          <w:p w:rsidR="00F456C6" w:rsidRPr="00F456C6" w:rsidRDefault="00F456C6" w:rsidP="004D5415">
            <w:pPr>
              <w:jc w:val="center"/>
              <w:rPr>
                <w:sz w:val="16"/>
                <w:szCs w:val="16"/>
              </w:rPr>
            </w:pPr>
            <w:r w:rsidRPr="00F456C6">
              <w:rPr>
                <w:sz w:val="16"/>
                <w:szCs w:val="16"/>
              </w:rPr>
              <w:t>2,08</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6,6</w:t>
            </w:r>
          </w:p>
        </w:tc>
        <w:tc>
          <w:tcPr>
            <w:tcW w:w="844" w:type="dxa"/>
          </w:tcPr>
          <w:p w:rsidR="00F456C6" w:rsidRPr="00F456C6" w:rsidRDefault="00F456C6" w:rsidP="004D5415">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Maldėnai</w:t>
            </w:r>
          </w:p>
        </w:tc>
        <w:tc>
          <w:tcPr>
            <w:tcW w:w="986" w:type="dxa"/>
          </w:tcPr>
          <w:p w:rsidR="00F456C6" w:rsidRPr="00F456C6" w:rsidRDefault="00F456C6" w:rsidP="004D5415">
            <w:pPr>
              <w:rPr>
                <w:sz w:val="16"/>
                <w:szCs w:val="16"/>
              </w:rPr>
            </w:pPr>
            <w:r w:rsidRPr="00F456C6">
              <w:rPr>
                <w:sz w:val="16"/>
                <w:szCs w:val="16"/>
              </w:rPr>
              <w:t>20170404</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7,0</w:t>
            </w:r>
          </w:p>
        </w:tc>
        <w:tc>
          <w:tcPr>
            <w:tcW w:w="709" w:type="dxa"/>
          </w:tcPr>
          <w:p w:rsidR="00F456C6" w:rsidRPr="00F456C6" w:rsidRDefault="00F456C6" w:rsidP="004D5415">
            <w:pPr>
              <w:jc w:val="center"/>
              <w:rPr>
                <w:sz w:val="16"/>
                <w:szCs w:val="16"/>
              </w:rPr>
            </w:pPr>
            <w:r w:rsidRPr="00F456C6">
              <w:rPr>
                <w:sz w:val="16"/>
                <w:szCs w:val="16"/>
              </w:rPr>
              <w:t>&lt;0,01</w:t>
            </w:r>
          </w:p>
        </w:tc>
        <w:tc>
          <w:tcPr>
            <w:tcW w:w="569" w:type="dxa"/>
          </w:tcPr>
          <w:p w:rsidR="00F456C6" w:rsidRPr="00F456C6" w:rsidRDefault="00F456C6" w:rsidP="004D5415">
            <w:pPr>
              <w:jc w:val="center"/>
              <w:rPr>
                <w:sz w:val="16"/>
                <w:szCs w:val="16"/>
              </w:rPr>
            </w:pPr>
            <w:r w:rsidRPr="00F456C6">
              <w:rPr>
                <w:sz w:val="16"/>
                <w:szCs w:val="16"/>
              </w:rPr>
              <w:t>796</w:t>
            </w:r>
          </w:p>
        </w:tc>
        <w:tc>
          <w:tcPr>
            <w:tcW w:w="850" w:type="dxa"/>
          </w:tcPr>
          <w:p w:rsidR="00F456C6" w:rsidRPr="00F456C6" w:rsidRDefault="00F456C6" w:rsidP="004D5415">
            <w:pPr>
              <w:jc w:val="center"/>
              <w:rPr>
                <w:sz w:val="16"/>
                <w:szCs w:val="16"/>
              </w:rPr>
            </w:pPr>
            <w:r w:rsidRPr="00F456C6">
              <w:rPr>
                <w:sz w:val="16"/>
                <w:szCs w:val="16"/>
              </w:rPr>
              <w:t>7,35</w:t>
            </w:r>
          </w:p>
        </w:tc>
        <w:tc>
          <w:tcPr>
            <w:tcW w:w="568" w:type="dxa"/>
          </w:tcPr>
          <w:p w:rsidR="00F456C6" w:rsidRPr="00F456C6" w:rsidRDefault="00F456C6" w:rsidP="004D5415">
            <w:pPr>
              <w:jc w:val="center"/>
              <w:rPr>
                <w:sz w:val="16"/>
                <w:szCs w:val="16"/>
              </w:rPr>
            </w:pPr>
            <w:r w:rsidRPr="00F456C6">
              <w:rPr>
                <w:sz w:val="16"/>
                <w:szCs w:val="16"/>
              </w:rPr>
              <w:t>1,5</w:t>
            </w:r>
          </w:p>
        </w:tc>
        <w:tc>
          <w:tcPr>
            <w:tcW w:w="713" w:type="dxa"/>
          </w:tcPr>
          <w:p w:rsidR="00F456C6" w:rsidRPr="00F456C6" w:rsidRDefault="00F456C6" w:rsidP="004D5415">
            <w:pPr>
              <w:jc w:val="center"/>
              <w:rPr>
                <w:sz w:val="16"/>
                <w:szCs w:val="16"/>
              </w:rPr>
            </w:pPr>
            <w:r w:rsidRPr="00F456C6">
              <w:rPr>
                <w:sz w:val="16"/>
                <w:szCs w:val="16"/>
              </w:rPr>
              <w:t>82</w:t>
            </w:r>
          </w:p>
        </w:tc>
        <w:tc>
          <w:tcPr>
            <w:tcW w:w="710" w:type="dxa"/>
          </w:tcPr>
          <w:p w:rsidR="00F456C6" w:rsidRPr="00F456C6" w:rsidRDefault="00F456C6" w:rsidP="004D5415">
            <w:pPr>
              <w:jc w:val="center"/>
              <w:rPr>
                <w:sz w:val="16"/>
                <w:szCs w:val="16"/>
              </w:rPr>
            </w:pPr>
            <w:r w:rsidRPr="00F456C6">
              <w:rPr>
                <w:sz w:val="16"/>
                <w:szCs w:val="16"/>
              </w:rPr>
              <w:t>0,31</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23</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Mažučiai</w:t>
            </w:r>
          </w:p>
        </w:tc>
        <w:tc>
          <w:tcPr>
            <w:tcW w:w="986" w:type="dxa"/>
          </w:tcPr>
          <w:p w:rsidR="00F456C6" w:rsidRPr="00F456C6" w:rsidRDefault="00F456C6" w:rsidP="004D5415">
            <w:pPr>
              <w:rPr>
                <w:sz w:val="16"/>
                <w:szCs w:val="16"/>
              </w:rPr>
            </w:pPr>
            <w:r w:rsidRPr="00F456C6">
              <w:rPr>
                <w:sz w:val="16"/>
                <w:szCs w:val="16"/>
              </w:rPr>
              <w:t>20170522</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7,0</w:t>
            </w:r>
          </w:p>
        </w:tc>
        <w:tc>
          <w:tcPr>
            <w:tcW w:w="709" w:type="dxa"/>
          </w:tcPr>
          <w:p w:rsidR="00F456C6" w:rsidRPr="00F456C6" w:rsidRDefault="00F456C6" w:rsidP="004D5415">
            <w:pPr>
              <w:jc w:val="center"/>
              <w:rPr>
                <w:sz w:val="16"/>
                <w:szCs w:val="16"/>
              </w:rPr>
            </w:pPr>
            <w:r w:rsidRPr="00F456C6">
              <w:rPr>
                <w:sz w:val="16"/>
                <w:szCs w:val="16"/>
              </w:rPr>
              <w:t>29,3</w:t>
            </w:r>
          </w:p>
        </w:tc>
        <w:tc>
          <w:tcPr>
            <w:tcW w:w="569" w:type="dxa"/>
          </w:tcPr>
          <w:p w:rsidR="00F456C6" w:rsidRPr="00F456C6" w:rsidRDefault="00F456C6" w:rsidP="004D5415">
            <w:pPr>
              <w:jc w:val="center"/>
              <w:rPr>
                <w:sz w:val="16"/>
                <w:szCs w:val="16"/>
              </w:rPr>
            </w:pPr>
            <w:r w:rsidRPr="00F456C6">
              <w:rPr>
                <w:sz w:val="16"/>
                <w:szCs w:val="16"/>
              </w:rPr>
              <w:t>659</w:t>
            </w:r>
          </w:p>
        </w:tc>
        <w:tc>
          <w:tcPr>
            <w:tcW w:w="850" w:type="dxa"/>
          </w:tcPr>
          <w:p w:rsidR="00F456C6" w:rsidRPr="00F456C6" w:rsidRDefault="00F456C6" w:rsidP="004D5415">
            <w:pPr>
              <w:jc w:val="center"/>
              <w:rPr>
                <w:sz w:val="16"/>
                <w:szCs w:val="16"/>
              </w:rPr>
            </w:pPr>
            <w:r w:rsidRPr="00F456C6">
              <w:rPr>
                <w:sz w:val="16"/>
                <w:szCs w:val="16"/>
              </w:rPr>
              <w:t>7,15</w:t>
            </w:r>
          </w:p>
        </w:tc>
        <w:tc>
          <w:tcPr>
            <w:tcW w:w="568" w:type="dxa"/>
          </w:tcPr>
          <w:p w:rsidR="00F456C6" w:rsidRPr="00F456C6" w:rsidRDefault="00F456C6" w:rsidP="004D5415">
            <w:pPr>
              <w:jc w:val="center"/>
              <w:rPr>
                <w:sz w:val="16"/>
                <w:szCs w:val="16"/>
              </w:rPr>
            </w:pPr>
            <w:r w:rsidRPr="00F456C6">
              <w:rPr>
                <w:sz w:val="16"/>
                <w:szCs w:val="16"/>
              </w:rPr>
              <w:t>1,8</w:t>
            </w:r>
          </w:p>
        </w:tc>
        <w:tc>
          <w:tcPr>
            <w:tcW w:w="713" w:type="dxa"/>
          </w:tcPr>
          <w:p w:rsidR="00F456C6" w:rsidRPr="00F456C6" w:rsidRDefault="00F456C6" w:rsidP="004D5415">
            <w:pPr>
              <w:jc w:val="center"/>
              <w:rPr>
                <w:sz w:val="16"/>
                <w:szCs w:val="16"/>
              </w:rPr>
            </w:pPr>
            <w:r w:rsidRPr="00F456C6">
              <w:rPr>
                <w:sz w:val="16"/>
                <w:szCs w:val="16"/>
              </w:rPr>
              <w:t>3306</w:t>
            </w:r>
          </w:p>
        </w:tc>
        <w:tc>
          <w:tcPr>
            <w:tcW w:w="710" w:type="dxa"/>
          </w:tcPr>
          <w:p w:rsidR="00F456C6" w:rsidRPr="00F456C6" w:rsidRDefault="00F456C6" w:rsidP="004D5415">
            <w:pPr>
              <w:jc w:val="center"/>
              <w:rPr>
                <w:sz w:val="16"/>
                <w:szCs w:val="16"/>
              </w:rPr>
            </w:pPr>
            <w:r w:rsidRPr="00F456C6">
              <w:rPr>
                <w:sz w:val="16"/>
                <w:szCs w:val="16"/>
              </w:rPr>
              <w:t>0,68</w:t>
            </w:r>
          </w:p>
        </w:tc>
        <w:tc>
          <w:tcPr>
            <w:tcW w:w="992" w:type="dxa"/>
          </w:tcPr>
          <w:p w:rsidR="00F456C6" w:rsidRPr="00F456C6" w:rsidRDefault="00F456C6" w:rsidP="004D5415">
            <w:pPr>
              <w:jc w:val="center"/>
              <w:rPr>
                <w:sz w:val="16"/>
                <w:szCs w:val="16"/>
              </w:rPr>
            </w:pPr>
            <w:r w:rsidRPr="00F456C6">
              <w:rPr>
                <w:sz w:val="16"/>
                <w:szCs w:val="16"/>
              </w:rPr>
              <w:t>0,001</w:t>
            </w:r>
          </w:p>
        </w:tc>
        <w:tc>
          <w:tcPr>
            <w:tcW w:w="1128" w:type="dxa"/>
          </w:tcPr>
          <w:p w:rsidR="00F456C6" w:rsidRPr="00F456C6" w:rsidRDefault="00F456C6" w:rsidP="004D5415">
            <w:pPr>
              <w:jc w:val="center"/>
              <w:rPr>
                <w:sz w:val="16"/>
                <w:szCs w:val="16"/>
              </w:rPr>
            </w:pPr>
            <w:r w:rsidRPr="00F456C6">
              <w:rPr>
                <w:sz w:val="16"/>
                <w:szCs w:val="16"/>
              </w:rPr>
              <w:t>0,07</w:t>
            </w:r>
          </w:p>
        </w:tc>
        <w:tc>
          <w:tcPr>
            <w:tcW w:w="716" w:type="dxa"/>
          </w:tcPr>
          <w:p w:rsidR="00F456C6" w:rsidRPr="00F456C6" w:rsidRDefault="00F456C6" w:rsidP="004D5415">
            <w:pPr>
              <w:jc w:val="center"/>
              <w:rPr>
                <w:sz w:val="16"/>
                <w:szCs w:val="16"/>
              </w:rPr>
            </w:pPr>
            <w:r w:rsidRPr="00F456C6">
              <w:rPr>
                <w:sz w:val="16"/>
                <w:szCs w:val="16"/>
              </w:rPr>
              <w:t>8,0</w:t>
            </w:r>
          </w:p>
        </w:tc>
        <w:tc>
          <w:tcPr>
            <w:tcW w:w="844" w:type="dxa"/>
          </w:tcPr>
          <w:p w:rsidR="00F456C6" w:rsidRPr="00F456C6" w:rsidRDefault="00F456C6" w:rsidP="004D5415">
            <w:pPr>
              <w:jc w:val="center"/>
              <w:rPr>
                <w:sz w:val="16"/>
                <w:szCs w:val="16"/>
              </w:rPr>
            </w:pPr>
            <w:r w:rsidRPr="00F456C6">
              <w:rPr>
                <w:sz w:val="16"/>
                <w:szCs w:val="16"/>
              </w:rPr>
              <w:t>6,3</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Mierčiai</w:t>
            </w:r>
          </w:p>
        </w:tc>
        <w:tc>
          <w:tcPr>
            <w:tcW w:w="986" w:type="dxa"/>
          </w:tcPr>
          <w:p w:rsidR="00F456C6" w:rsidRPr="00F456C6" w:rsidRDefault="00F456C6" w:rsidP="004D5415">
            <w:pPr>
              <w:rPr>
                <w:sz w:val="16"/>
                <w:szCs w:val="16"/>
              </w:rPr>
            </w:pPr>
            <w:r w:rsidRPr="00F456C6">
              <w:rPr>
                <w:sz w:val="16"/>
                <w:szCs w:val="16"/>
              </w:rPr>
              <w:t>20170404</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83</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19,0</w:t>
            </w:r>
          </w:p>
        </w:tc>
        <w:tc>
          <w:tcPr>
            <w:tcW w:w="709" w:type="dxa"/>
          </w:tcPr>
          <w:p w:rsidR="00F456C6" w:rsidRPr="00F456C6" w:rsidRDefault="00F456C6" w:rsidP="004D5415">
            <w:pPr>
              <w:jc w:val="center"/>
              <w:rPr>
                <w:sz w:val="16"/>
                <w:szCs w:val="16"/>
              </w:rPr>
            </w:pPr>
            <w:r w:rsidRPr="00F456C6">
              <w:rPr>
                <w:sz w:val="16"/>
                <w:szCs w:val="16"/>
              </w:rPr>
              <w:t>3,41</w:t>
            </w:r>
          </w:p>
        </w:tc>
        <w:tc>
          <w:tcPr>
            <w:tcW w:w="569" w:type="dxa"/>
          </w:tcPr>
          <w:p w:rsidR="00F456C6" w:rsidRPr="00F456C6" w:rsidRDefault="00F456C6" w:rsidP="004D5415">
            <w:pPr>
              <w:jc w:val="center"/>
              <w:rPr>
                <w:sz w:val="16"/>
                <w:szCs w:val="16"/>
              </w:rPr>
            </w:pPr>
            <w:r w:rsidRPr="00F456C6">
              <w:rPr>
                <w:sz w:val="16"/>
                <w:szCs w:val="16"/>
              </w:rPr>
              <w:t>840</w:t>
            </w:r>
          </w:p>
        </w:tc>
        <w:tc>
          <w:tcPr>
            <w:tcW w:w="850" w:type="dxa"/>
          </w:tcPr>
          <w:p w:rsidR="00F456C6" w:rsidRPr="00F456C6" w:rsidRDefault="00F456C6" w:rsidP="004D5415">
            <w:pPr>
              <w:jc w:val="center"/>
              <w:rPr>
                <w:sz w:val="16"/>
                <w:szCs w:val="16"/>
              </w:rPr>
            </w:pPr>
            <w:r w:rsidRPr="00F456C6">
              <w:rPr>
                <w:sz w:val="16"/>
                <w:szCs w:val="16"/>
              </w:rPr>
              <w:t>6,70</w:t>
            </w:r>
          </w:p>
        </w:tc>
        <w:tc>
          <w:tcPr>
            <w:tcW w:w="568" w:type="dxa"/>
          </w:tcPr>
          <w:p w:rsidR="00F456C6" w:rsidRPr="00F456C6" w:rsidRDefault="00F456C6" w:rsidP="004D5415">
            <w:pPr>
              <w:jc w:val="center"/>
              <w:rPr>
                <w:sz w:val="16"/>
                <w:szCs w:val="16"/>
              </w:rPr>
            </w:pPr>
            <w:r w:rsidRPr="00F456C6">
              <w:rPr>
                <w:sz w:val="16"/>
                <w:szCs w:val="16"/>
              </w:rPr>
              <w:t>4,0</w:t>
            </w:r>
          </w:p>
        </w:tc>
        <w:tc>
          <w:tcPr>
            <w:tcW w:w="713" w:type="dxa"/>
          </w:tcPr>
          <w:p w:rsidR="00F456C6" w:rsidRPr="00F456C6" w:rsidRDefault="00F456C6" w:rsidP="004D5415">
            <w:pPr>
              <w:jc w:val="center"/>
              <w:rPr>
                <w:sz w:val="16"/>
                <w:szCs w:val="16"/>
              </w:rPr>
            </w:pPr>
            <w:r w:rsidRPr="00F456C6">
              <w:rPr>
                <w:sz w:val="16"/>
                <w:szCs w:val="16"/>
              </w:rPr>
              <w:t>392</w:t>
            </w:r>
          </w:p>
        </w:tc>
        <w:tc>
          <w:tcPr>
            <w:tcW w:w="710" w:type="dxa"/>
          </w:tcPr>
          <w:p w:rsidR="00F456C6" w:rsidRPr="00F456C6" w:rsidRDefault="00F456C6" w:rsidP="004D5415">
            <w:pPr>
              <w:jc w:val="center"/>
              <w:rPr>
                <w:sz w:val="16"/>
                <w:szCs w:val="16"/>
              </w:rPr>
            </w:pPr>
            <w:r w:rsidRPr="00F456C6">
              <w:rPr>
                <w:sz w:val="16"/>
                <w:szCs w:val="16"/>
              </w:rPr>
              <w:t>0,36</w:t>
            </w:r>
          </w:p>
        </w:tc>
        <w:tc>
          <w:tcPr>
            <w:tcW w:w="992" w:type="dxa"/>
          </w:tcPr>
          <w:p w:rsidR="00F456C6" w:rsidRPr="00F456C6" w:rsidRDefault="00F456C6" w:rsidP="004D5415">
            <w:pPr>
              <w:jc w:val="center"/>
              <w:rPr>
                <w:sz w:val="16"/>
                <w:szCs w:val="16"/>
              </w:rPr>
            </w:pPr>
            <w:r w:rsidRPr="00F456C6">
              <w:rPr>
                <w:sz w:val="16"/>
                <w:szCs w:val="16"/>
              </w:rPr>
              <w:t>0,006</w:t>
            </w:r>
          </w:p>
        </w:tc>
        <w:tc>
          <w:tcPr>
            <w:tcW w:w="1128" w:type="dxa"/>
          </w:tcPr>
          <w:p w:rsidR="00F456C6" w:rsidRPr="00F456C6" w:rsidRDefault="00F456C6" w:rsidP="004D5415">
            <w:pPr>
              <w:jc w:val="center"/>
              <w:rPr>
                <w:sz w:val="16"/>
                <w:szCs w:val="16"/>
              </w:rPr>
            </w:pPr>
            <w:r w:rsidRPr="00F456C6">
              <w:rPr>
                <w:sz w:val="16"/>
                <w:szCs w:val="16"/>
              </w:rPr>
              <w:t>0,72</w:t>
            </w:r>
          </w:p>
        </w:tc>
        <w:tc>
          <w:tcPr>
            <w:tcW w:w="716" w:type="dxa"/>
          </w:tcPr>
          <w:p w:rsidR="00F456C6" w:rsidRPr="00F456C6" w:rsidRDefault="00F456C6" w:rsidP="004D5415">
            <w:pPr>
              <w:jc w:val="center"/>
              <w:rPr>
                <w:sz w:val="16"/>
                <w:szCs w:val="16"/>
              </w:rPr>
            </w:pPr>
            <w:r w:rsidRPr="00F456C6">
              <w:rPr>
                <w:sz w:val="16"/>
                <w:szCs w:val="16"/>
              </w:rPr>
              <w:t>24</w:t>
            </w:r>
          </w:p>
        </w:tc>
        <w:tc>
          <w:tcPr>
            <w:tcW w:w="844" w:type="dxa"/>
          </w:tcPr>
          <w:p w:rsidR="00F456C6" w:rsidRPr="00F456C6" w:rsidRDefault="00F456C6" w:rsidP="004D5415">
            <w:pPr>
              <w:jc w:val="center"/>
              <w:rPr>
                <w:sz w:val="16"/>
                <w:szCs w:val="16"/>
              </w:rPr>
            </w:pPr>
            <w:r w:rsidRPr="00F456C6">
              <w:rPr>
                <w:sz w:val="16"/>
                <w:szCs w:val="16"/>
              </w:rPr>
              <w:t>10</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Opšrūtai</w:t>
            </w:r>
          </w:p>
        </w:tc>
        <w:tc>
          <w:tcPr>
            <w:tcW w:w="986" w:type="dxa"/>
          </w:tcPr>
          <w:p w:rsidR="00F456C6" w:rsidRPr="00F456C6" w:rsidRDefault="00F456C6" w:rsidP="004D5415">
            <w:pPr>
              <w:rPr>
                <w:sz w:val="16"/>
                <w:szCs w:val="16"/>
              </w:rPr>
            </w:pPr>
            <w:r w:rsidRPr="00F456C6">
              <w:rPr>
                <w:sz w:val="16"/>
                <w:szCs w:val="16"/>
              </w:rPr>
              <w:t>20170404</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4</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6,0</w:t>
            </w:r>
          </w:p>
        </w:tc>
        <w:tc>
          <w:tcPr>
            <w:tcW w:w="709" w:type="dxa"/>
          </w:tcPr>
          <w:p w:rsidR="00F456C6" w:rsidRPr="00F456C6" w:rsidRDefault="00F456C6" w:rsidP="004D5415">
            <w:pPr>
              <w:jc w:val="center"/>
              <w:rPr>
                <w:sz w:val="16"/>
                <w:szCs w:val="16"/>
              </w:rPr>
            </w:pPr>
            <w:r w:rsidRPr="00F456C6">
              <w:rPr>
                <w:sz w:val="16"/>
                <w:szCs w:val="16"/>
              </w:rPr>
              <w:t>3,24</w:t>
            </w:r>
          </w:p>
        </w:tc>
        <w:tc>
          <w:tcPr>
            <w:tcW w:w="569" w:type="dxa"/>
          </w:tcPr>
          <w:p w:rsidR="00F456C6" w:rsidRPr="00F456C6" w:rsidRDefault="00F456C6" w:rsidP="004D5415">
            <w:pPr>
              <w:jc w:val="center"/>
              <w:rPr>
                <w:sz w:val="16"/>
                <w:szCs w:val="16"/>
              </w:rPr>
            </w:pPr>
            <w:r w:rsidRPr="00F456C6">
              <w:rPr>
                <w:sz w:val="16"/>
                <w:szCs w:val="16"/>
              </w:rPr>
              <w:t>756</w:t>
            </w:r>
          </w:p>
        </w:tc>
        <w:tc>
          <w:tcPr>
            <w:tcW w:w="850" w:type="dxa"/>
          </w:tcPr>
          <w:p w:rsidR="00F456C6" w:rsidRPr="00F456C6" w:rsidRDefault="00F456C6" w:rsidP="004D5415">
            <w:pPr>
              <w:jc w:val="center"/>
              <w:rPr>
                <w:sz w:val="16"/>
                <w:szCs w:val="16"/>
              </w:rPr>
            </w:pPr>
            <w:r w:rsidRPr="00F456C6">
              <w:rPr>
                <w:sz w:val="16"/>
                <w:szCs w:val="16"/>
              </w:rPr>
              <w:t>7,40</w:t>
            </w:r>
          </w:p>
        </w:tc>
        <w:tc>
          <w:tcPr>
            <w:tcW w:w="568" w:type="dxa"/>
          </w:tcPr>
          <w:p w:rsidR="00F456C6" w:rsidRPr="00F456C6" w:rsidRDefault="00F456C6" w:rsidP="004D5415">
            <w:pPr>
              <w:jc w:val="center"/>
              <w:rPr>
                <w:sz w:val="16"/>
                <w:szCs w:val="16"/>
              </w:rPr>
            </w:pPr>
            <w:r w:rsidRPr="00F456C6">
              <w:rPr>
                <w:sz w:val="16"/>
                <w:szCs w:val="16"/>
              </w:rPr>
              <w:t>2,3</w:t>
            </w:r>
          </w:p>
        </w:tc>
        <w:tc>
          <w:tcPr>
            <w:tcW w:w="713" w:type="dxa"/>
          </w:tcPr>
          <w:p w:rsidR="00F456C6" w:rsidRPr="00F456C6" w:rsidRDefault="00F456C6" w:rsidP="004D5415">
            <w:pPr>
              <w:jc w:val="center"/>
              <w:rPr>
                <w:sz w:val="16"/>
                <w:szCs w:val="16"/>
              </w:rPr>
            </w:pPr>
            <w:r w:rsidRPr="00F456C6">
              <w:rPr>
                <w:sz w:val="16"/>
                <w:szCs w:val="16"/>
              </w:rPr>
              <w:t>545</w:t>
            </w:r>
          </w:p>
        </w:tc>
        <w:tc>
          <w:tcPr>
            <w:tcW w:w="710" w:type="dxa"/>
          </w:tcPr>
          <w:p w:rsidR="00F456C6" w:rsidRPr="00F456C6" w:rsidRDefault="00F456C6" w:rsidP="004D5415">
            <w:pPr>
              <w:jc w:val="center"/>
              <w:rPr>
                <w:sz w:val="16"/>
                <w:szCs w:val="16"/>
              </w:rPr>
            </w:pPr>
            <w:r w:rsidRPr="00F456C6">
              <w:rPr>
                <w:sz w:val="16"/>
                <w:szCs w:val="16"/>
              </w:rPr>
              <w:t>1,35</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34</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 xml:space="preserve">Paežeriai </w:t>
            </w:r>
          </w:p>
        </w:tc>
        <w:tc>
          <w:tcPr>
            <w:tcW w:w="986" w:type="dxa"/>
          </w:tcPr>
          <w:p w:rsidR="00F456C6" w:rsidRPr="00F456C6" w:rsidRDefault="00F456C6" w:rsidP="004D5415">
            <w:pPr>
              <w:rPr>
                <w:sz w:val="16"/>
                <w:szCs w:val="16"/>
              </w:rPr>
            </w:pPr>
            <w:r w:rsidRPr="00F456C6">
              <w:rPr>
                <w:sz w:val="16"/>
                <w:szCs w:val="16"/>
              </w:rPr>
              <w:t>20170404</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1</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8,5</w:t>
            </w:r>
          </w:p>
        </w:tc>
        <w:tc>
          <w:tcPr>
            <w:tcW w:w="709" w:type="dxa"/>
          </w:tcPr>
          <w:p w:rsidR="00F456C6" w:rsidRPr="00F456C6" w:rsidRDefault="00F456C6" w:rsidP="004D5415">
            <w:pPr>
              <w:jc w:val="center"/>
              <w:rPr>
                <w:sz w:val="16"/>
                <w:szCs w:val="16"/>
              </w:rPr>
            </w:pPr>
            <w:r w:rsidRPr="00F456C6">
              <w:rPr>
                <w:sz w:val="16"/>
                <w:szCs w:val="16"/>
              </w:rPr>
              <w:t>&lt;0,01</w:t>
            </w:r>
          </w:p>
        </w:tc>
        <w:tc>
          <w:tcPr>
            <w:tcW w:w="569" w:type="dxa"/>
          </w:tcPr>
          <w:p w:rsidR="00F456C6" w:rsidRPr="00F456C6" w:rsidRDefault="00F456C6" w:rsidP="004D5415">
            <w:pPr>
              <w:jc w:val="center"/>
              <w:rPr>
                <w:sz w:val="16"/>
                <w:szCs w:val="16"/>
              </w:rPr>
            </w:pPr>
            <w:r w:rsidRPr="00F456C6">
              <w:rPr>
                <w:sz w:val="16"/>
                <w:szCs w:val="16"/>
              </w:rPr>
              <w:t>808</w:t>
            </w:r>
          </w:p>
        </w:tc>
        <w:tc>
          <w:tcPr>
            <w:tcW w:w="850" w:type="dxa"/>
          </w:tcPr>
          <w:p w:rsidR="00F456C6" w:rsidRPr="00F456C6" w:rsidRDefault="00F456C6" w:rsidP="004D5415">
            <w:pPr>
              <w:jc w:val="center"/>
              <w:rPr>
                <w:sz w:val="16"/>
                <w:szCs w:val="16"/>
              </w:rPr>
            </w:pPr>
            <w:r w:rsidRPr="00F456C6">
              <w:rPr>
                <w:sz w:val="16"/>
                <w:szCs w:val="16"/>
              </w:rPr>
              <w:t>6,70</w:t>
            </w:r>
          </w:p>
        </w:tc>
        <w:tc>
          <w:tcPr>
            <w:tcW w:w="568" w:type="dxa"/>
          </w:tcPr>
          <w:p w:rsidR="00F456C6" w:rsidRPr="00F456C6" w:rsidRDefault="00F456C6" w:rsidP="004D5415">
            <w:pPr>
              <w:jc w:val="center"/>
              <w:rPr>
                <w:sz w:val="16"/>
                <w:szCs w:val="16"/>
              </w:rPr>
            </w:pPr>
            <w:r w:rsidRPr="00F456C6">
              <w:rPr>
                <w:sz w:val="16"/>
                <w:szCs w:val="16"/>
              </w:rPr>
              <w:t>2,0</w:t>
            </w:r>
          </w:p>
        </w:tc>
        <w:tc>
          <w:tcPr>
            <w:tcW w:w="713" w:type="dxa"/>
          </w:tcPr>
          <w:p w:rsidR="00F456C6" w:rsidRPr="00F456C6" w:rsidRDefault="00F456C6" w:rsidP="004D5415">
            <w:pPr>
              <w:jc w:val="center"/>
              <w:rPr>
                <w:sz w:val="16"/>
                <w:szCs w:val="16"/>
              </w:rPr>
            </w:pPr>
            <w:r w:rsidRPr="00F456C6">
              <w:rPr>
                <w:sz w:val="16"/>
                <w:szCs w:val="16"/>
              </w:rPr>
              <w:t>61</w:t>
            </w:r>
          </w:p>
        </w:tc>
        <w:tc>
          <w:tcPr>
            <w:tcW w:w="710" w:type="dxa"/>
          </w:tcPr>
          <w:p w:rsidR="00F456C6" w:rsidRPr="00F456C6" w:rsidRDefault="00F456C6" w:rsidP="004D5415">
            <w:pPr>
              <w:jc w:val="center"/>
              <w:rPr>
                <w:sz w:val="16"/>
                <w:szCs w:val="16"/>
              </w:rPr>
            </w:pPr>
            <w:r w:rsidRPr="00F456C6">
              <w:rPr>
                <w:sz w:val="16"/>
                <w:szCs w:val="16"/>
              </w:rPr>
              <w:t>0,62</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0,01</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34</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Pajevonys</w:t>
            </w:r>
          </w:p>
        </w:tc>
        <w:tc>
          <w:tcPr>
            <w:tcW w:w="986" w:type="dxa"/>
          </w:tcPr>
          <w:p w:rsidR="00F456C6" w:rsidRPr="00F456C6" w:rsidRDefault="00F456C6" w:rsidP="004D5415">
            <w:pPr>
              <w:rPr>
                <w:sz w:val="16"/>
                <w:szCs w:val="16"/>
              </w:rPr>
            </w:pPr>
            <w:r w:rsidRPr="00F456C6">
              <w:rPr>
                <w:sz w:val="16"/>
                <w:szCs w:val="16"/>
              </w:rPr>
              <w:t>20170522</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5</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9,9</w:t>
            </w:r>
          </w:p>
        </w:tc>
        <w:tc>
          <w:tcPr>
            <w:tcW w:w="709" w:type="dxa"/>
          </w:tcPr>
          <w:p w:rsidR="00F456C6" w:rsidRPr="00F456C6" w:rsidRDefault="00F456C6" w:rsidP="004D5415">
            <w:pPr>
              <w:jc w:val="center"/>
              <w:rPr>
                <w:sz w:val="16"/>
                <w:szCs w:val="16"/>
              </w:rPr>
            </w:pPr>
            <w:r w:rsidRPr="00F456C6">
              <w:rPr>
                <w:sz w:val="16"/>
                <w:szCs w:val="16"/>
              </w:rPr>
              <w:t>31,5</w:t>
            </w:r>
          </w:p>
        </w:tc>
        <w:tc>
          <w:tcPr>
            <w:tcW w:w="569" w:type="dxa"/>
          </w:tcPr>
          <w:p w:rsidR="00F456C6" w:rsidRPr="00F456C6" w:rsidRDefault="00F456C6" w:rsidP="004D5415">
            <w:pPr>
              <w:jc w:val="center"/>
              <w:rPr>
                <w:sz w:val="16"/>
                <w:szCs w:val="16"/>
              </w:rPr>
            </w:pPr>
            <w:r w:rsidRPr="00F456C6">
              <w:rPr>
                <w:sz w:val="16"/>
                <w:szCs w:val="16"/>
              </w:rPr>
              <w:t>616</w:t>
            </w:r>
          </w:p>
        </w:tc>
        <w:tc>
          <w:tcPr>
            <w:tcW w:w="850" w:type="dxa"/>
          </w:tcPr>
          <w:p w:rsidR="00F456C6" w:rsidRPr="00F456C6" w:rsidRDefault="00F456C6" w:rsidP="004D5415">
            <w:pPr>
              <w:jc w:val="center"/>
              <w:rPr>
                <w:sz w:val="16"/>
                <w:szCs w:val="16"/>
              </w:rPr>
            </w:pPr>
            <w:r w:rsidRPr="00F456C6">
              <w:rPr>
                <w:sz w:val="16"/>
                <w:szCs w:val="16"/>
              </w:rPr>
              <w:t>6,60</w:t>
            </w:r>
          </w:p>
        </w:tc>
        <w:tc>
          <w:tcPr>
            <w:tcW w:w="568" w:type="dxa"/>
          </w:tcPr>
          <w:p w:rsidR="00F456C6" w:rsidRPr="00F456C6" w:rsidRDefault="00F456C6" w:rsidP="004D5415">
            <w:pPr>
              <w:jc w:val="center"/>
              <w:rPr>
                <w:sz w:val="16"/>
                <w:szCs w:val="16"/>
              </w:rPr>
            </w:pPr>
            <w:r w:rsidRPr="00F456C6">
              <w:rPr>
                <w:sz w:val="16"/>
                <w:szCs w:val="16"/>
              </w:rPr>
              <w:t>1,7</w:t>
            </w:r>
          </w:p>
        </w:tc>
        <w:tc>
          <w:tcPr>
            <w:tcW w:w="713" w:type="dxa"/>
          </w:tcPr>
          <w:p w:rsidR="00F456C6" w:rsidRPr="00F456C6" w:rsidRDefault="00F456C6" w:rsidP="004D5415">
            <w:pPr>
              <w:jc w:val="center"/>
              <w:rPr>
                <w:sz w:val="16"/>
                <w:szCs w:val="16"/>
              </w:rPr>
            </w:pPr>
            <w:r w:rsidRPr="00F456C6">
              <w:rPr>
                <w:sz w:val="16"/>
                <w:szCs w:val="16"/>
              </w:rPr>
              <w:t>3490</w:t>
            </w:r>
          </w:p>
        </w:tc>
        <w:tc>
          <w:tcPr>
            <w:tcW w:w="710" w:type="dxa"/>
          </w:tcPr>
          <w:p w:rsidR="00F456C6" w:rsidRPr="00F456C6" w:rsidRDefault="00F456C6" w:rsidP="004D5415">
            <w:pPr>
              <w:jc w:val="center"/>
              <w:rPr>
                <w:sz w:val="16"/>
                <w:szCs w:val="16"/>
              </w:rPr>
            </w:pPr>
            <w:r w:rsidRPr="00F456C6">
              <w:rPr>
                <w:sz w:val="16"/>
                <w:szCs w:val="16"/>
              </w:rPr>
              <w:t>0,67</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8,2</w:t>
            </w:r>
          </w:p>
        </w:tc>
        <w:tc>
          <w:tcPr>
            <w:tcW w:w="844" w:type="dxa"/>
          </w:tcPr>
          <w:p w:rsidR="00F456C6" w:rsidRPr="00F456C6" w:rsidRDefault="00F456C6" w:rsidP="004D5415">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Pakalniai</w:t>
            </w:r>
          </w:p>
        </w:tc>
        <w:tc>
          <w:tcPr>
            <w:tcW w:w="986" w:type="dxa"/>
          </w:tcPr>
          <w:p w:rsidR="00F456C6" w:rsidRPr="00F456C6" w:rsidRDefault="00F456C6" w:rsidP="004D5415">
            <w:pPr>
              <w:rPr>
                <w:sz w:val="16"/>
                <w:szCs w:val="16"/>
              </w:rPr>
            </w:pPr>
            <w:r w:rsidRPr="00F456C6">
              <w:rPr>
                <w:sz w:val="16"/>
                <w:szCs w:val="16"/>
              </w:rPr>
              <w:t>20170717</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14</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5,3</w:t>
            </w:r>
          </w:p>
        </w:tc>
        <w:tc>
          <w:tcPr>
            <w:tcW w:w="709" w:type="dxa"/>
          </w:tcPr>
          <w:p w:rsidR="00F456C6" w:rsidRPr="00F456C6" w:rsidRDefault="00F456C6" w:rsidP="004D5415">
            <w:pPr>
              <w:jc w:val="center"/>
              <w:rPr>
                <w:sz w:val="16"/>
                <w:szCs w:val="16"/>
              </w:rPr>
            </w:pPr>
            <w:r w:rsidRPr="00F456C6">
              <w:rPr>
                <w:sz w:val="16"/>
                <w:szCs w:val="16"/>
              </w:rPr>
              <w:t>19,7</w:t>
            </w:r>
          </w:p>
        </w:tc>
        <w:tc>
          <w:tcPr>
            <w:tcW w:w="569" w:type="dxa"/>
          </w:tcPr>
          <w:p w:rsidR="00F456C6" w:rsidRPr="00F456C6" w:rsidRDefault="00F456C6" w:rsidP="004D5415">
            <w:pPr>
              <w:jc w:val="center"/>
              <w:rPr>
                <w:sz w:val="16"/>
                <w:szCs w:val="16"/>
              </w:rPr>
            </w:pPr>
            <w:r w:rsidRPr="00F456C6">
              <w:rPr>
                <w:sz w:val="16"/>
                <w:szCs w:val="16"/>
              </w:rPr>
              <w:t>480</w:t>
            </w:r>
          </w:p>
        </w:tc>
        <w:tc>
          <w:tcPr>
            <w:tcW w:w="850" w:type="dxa"/>
          </w:tcPr>
          <w:p w:rsidR="00F456C6" w:rsidRPr="00F456C6" w:rsidRDefault="00F456C6" w:rsidP="004D5415">
            <w:pPr>
              <w:jc w:val="center"/>
              <w:rPr>
                <w:sz w:val="16"/>
                <w:szCs w:val="16"/>
              </w:rPr>
            </w:pPr>
            <w:r w:rsidRPr="00F456C6">
              <w:rPr>
                <w:sz w:val="16"/>
                <w:szCs w:val="16"/>
              </w:rPr>
              <w:t>7,70</w:t>
            </w:r>
          </w:p>
        </w:tc>
        <w:tc>
          <w:tcPr>
            <w:tcW w:w="568" w:type="dxa"/>
          </w:tcPr>
          <w:p w:rsidR="00F456C6" w:rsidRPr="00F456C6" w:rsidRDefault="00F456C6" w:rsidP="004D5415">
            <w:pPr>
              <w:jc w:val="center"/>
              <w:rPr>
                <w:sz w:val="16"/>
                <w:szCs w:val="16"/>
              </w:rPr>
            </w:pPr>
            <w:r w:rsidRPr="00F456C6">
              <w:rPr>
                <w:sz w:val="16"/>
                <w:szCs w:val="16"/>
              </w:rPr>
              <w:t>0,8</w:t>
            </w:r>
          </w:p>
        </w:tc>
        <w:tc>
          <w:tcPr>
            <w:tcW w:w="713" w:type="dxa"/>
          </w:tcPr>
          <w:p w:rsidR="00F456C6" w:rsidRPr="00F456C6" w:rsidRDefault="00F456C6" w:rsidP="004D5415">
            <w:pPr>
              <w:jc w:val="center"/>
              <w:rPr>
                <w:sz w:val="16"/>
                <w:szCs w:val="16"/>
              </w:rPr>
            </w:pPr>
            <w:r w:rsidRPr="00F456C6">
              <w:rPr>
                <w:sz w:val="16"/>
                <w:szCs w:val="16"/>
              </w:rPr>
              <w:t>4309</w:t>
            </w:r>
          </w:p>
        </w:tc>
        <w:tc>
          <w:tcPr>
            <w:tcW w:w="710" w:type="dxa"/>
          </w:tcPr>
          <w:p w:rsidR="00F456C6" w:rsidRPr="00F456C6" w:rsidRDefault="00F456C6" w:rsidP="004D5415">
            <w:pPr>
              <w:jc w:val="center"/>
              <w:rPr>
                <w:sz w:val="16"/>
                <w:szCs w:val="16"/>
              </w:rPr>
            </w:pPr>
            <w:r w:rsidRPr="00F456C6">
              <w:rPr>
                <w:sz w:val="16"/>
                <w:szCs w:val="16"/>
              </w:rPr>
              <w:t>0,13</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23</w:t>
            </w:r>
          </w:p>
        </w:tc>
        <w:tc>
          <w:tcPr>
            <w:tcW w:w="844" w:type="dxa"/>
          </w:tcPr>
          <w:p w:rsidR="00F456C6" w:rsidRPr="00F456C6" w:rsidRDefault="00F456C6" w:rsidP="004D5415">
            <w:pPr>
              <w:jc w:val="center"/>
              <w:rPr>
                <w:sz w:val="16"/>
                <w:szCs w:val="16"/>
              </w:rPr>
            </w:pPr>
            <w:r w:rsidRPr="00F456C6">
              <w:rPr>
                <w:sz w:val="16"/>
                <w:szCs w:val="16"/>
              </w:rPr>
              <w:t>5,4</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lastRenderedPageBreak/>
              <w:t>Piliakalniai</w:t>
            </w:r>
          </w:p>
        </w:tc>
        <w:tc>
          <w:tcPr>
            <w:tcW w:w="986" w:type="dxa"/>
          </w:tcPr>
          <w:p w:rsidR="00F456C6" w:rsidRPr="00F456C6" w:rsidRDefault="00F456C6" w:rsidP="004D5415">
            <w:pPr>
              <w:rPr>
                <w:sz w:val="16"/>
                <w:szCs w:val="16"/>
              </w:rPr>
            </w:pPr>
            <w:r w:rsidRPr="00F456C6">
              <w:rPr>
                <w:sz w:val="16"/>
                <w:szCs w:val="16"/>
              </w:rPr>
              <w:t>20170328</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Nepriimt.</w:t>
            </w:r>
          </w:p>
        </w:tc>
        <w:tc>
          <w:tcPr>
            <w:tcW w:w="709" w:type="dxa"/>
          </w:tcPr>
          <w:p w:rsidR="00F456C6" w:rsidRPr="00F456C6" w:rsidRDefault="00F456C6" w:rsidP="004D5415">
            <w:pPr>
              <w:jc w:val="center"/>
              <w:rPr>
                <w:sz w:val="16"/>
                <w:szCs w:val="16"/>
              </w:rPr>
            </w:pPr>
            <w:r w:rsidRPr="00F456C6">
              <w:rPr>
                <w:sz w:val="16"/>
                <w:szCs w:val="16"/>
              </w:rPr>
              <w:t>8,1</w:t>
            </w:r>
          </w:p>
        </w:tc>
        <w:tc>
          <w:tcPr>
            <w:tcW w:w="709" w:type="dxa"/>
          </w:tcPr>
          <w:p w:rsidR="00F456C6" w:rsidRPr="00F456C6" w:rsidRDefault="00F456C6" w:rsidP="004D5415">
            <w:pPr>
              <w:jc w:val="center"/>
              <w:rPr>
                <w:sz w:val="16"/>
                <w:szCs w:val="16"/>
              </w:rPr>
            </w:pPr>
            <w:r w:rsidRPr="00F456C6">
              <w:rPr>
                <w:sz w:val="16"/>
                <w:szCs w:val="16"/>
              </w:rPr>
              <w:t>13,4</w:t>
            </w:r>
          </w:p>
        </w:tc>
        <w:tc>
          <w:tcPr>
            <w:tcW w:w="569" w:type="dxa"/>
          </w:tcPr>
          <w:p w:rsidR="00F456C6" w:rsidRPr="00F456C6" w:rsidRDefault="00F456C6" w:rsidP="004D5415">
            <w:pPr>
              <w:jc w:val="center"/>
              <w:rPr>
                <w:sz w:val="16"/>
                <w:szCs w:val="16"/>
              </w:rPr>
            </w:pPr>
            <w:r w:rsidRPr="00F456C6">
              <w:rPr>
                <w:sz w:val="16"/>
                <w:szCs w:val="16"/>
              </w:rPr>
              <w:t>694</w:t>
            </w:r>
          </w:p>
        </w:tc>
        <w:tc>
          <w:tcPr>
            <w:tcW w:w="850" w:type="dxa"/>
          </w:tcPr>
          <w:p w:rsidR="00F456C6" w:rsidRPr="00F456C6" w:rsidRDefault="00F456C6" w:rsidP="004D5415">
            <w:pPr>
              <w:jc w:val="center"/>
              <w:rPr>
                <w:sz w:val="16"/>
                <w:szCs w:val="16"/>
              </w:rPr>
            </w:pPr>
            <w:r w:rsidRPr="00F456C6">
              <w:rPr>
                <w:sz w:val="16"/>
                <w:szCs w:val="16"/>
              </w:rPr>
              <w:t>6,70</w:t>
            </w:r>
          </w:p>
        </w:tc>
        <w:tc>
          <w:tcPr>
            <w:tcW w:w="568" w:type="dxa"/>
          </w:tcPr>
          <w:p w:rsidR="00F456C6" w:rsidRPr="00F456C6" w:rsidRDefault="00F456C6" w:rsidP="004D5415">
            <w:pPr>
              <w:jc w:val="center"/>
              <w:rPr>
                <w:sz w:val="16"/>
                <w:szCs w:val="16"/>
              </w:rPr>
            </w:pPr>
            <w:r w:rsidRPr="00F456C6">
              <w:rPr>
                <w:sz w:val="16"/>
                <w:szCs w:val="16"/>
              </w:rPr>
              <w:t>1,0</w:t>
            </w:r>
          </w:p>
        </w:tc>
        <w:tc>
          <w:tcPr>
            <w:tcW w:w="713" w:type="dxa"/>
          </w:tcPr>
          <w:p w:rsidR="00F456C6" w:rsidRPr="00F456C6" w:rsidRDefault="00F456C6" w:rsidP="004D5415">
            <w:pPr>
              <w:jc w:val="center"/>
              <w:rPr>
                <w:sz w:val="16"/>
                <w:szCs w:val="16"/>
              </w:rPr>
            </w:pPr>
            <w:r w:rsidRPr="00F456C6">
              <w:rPr>
                <w:sz w:val="16"/>
                <w:szCs w:val="16"/>
              </w:rPr>
              <w:t>1665</w:t>
            </w:r>
          </w:p>
        </w:tc>
        <w:tc>
          <w:tcPr>
            <w:tcW w:w="710" w:type="dxa"/>
          </w:tcPr>
          <w:p w:rsidR="00F456C6" w:rsidRPr="00F456C6" w:rsidRDefault="00F456C6" w:rsidP="004D5415">
            <w:pPr>
              <w:jc w:val="center"/>
              <w:rPr>
                <w:sz w:val="16"/>
                <w:szCs w:val="16"/>
              </w:rPr>
            </w:pPr>
            <w:r w:rsidRPr="00F456C6">
              <w:rPr>
                <w:sz w:val="16"/>
                <w:szCs w:val="16"/>
              </w:rPr>
              <w:t>1,52</w:t>
            </w:r>
          </w:p>
        </w:tc>
        <w:tc>
          <w:tcPr>
            <w:tcW w:w="992" w:type="dxa"/>
          </w:tcPr>
          <w:p w:rsidR="00F456C6" w:rsidRPr="00F456C6" w:rsidRDefault="00F456C6" w:rsidP="004D5415">
            <w:pPr>
              <w:jc w:val="center"/>
              <w:rPr>
                <w:sz w:val="16"/>
                <w:szCs w:val="16"/>
              </w:rPr>
            </w:pPr>
            <w:r w:rsidRPr="00F456C6">
              <w:rPr>
                <w:sz w:val="16"/>
                <w:szCs w:val="16"/>
              </w:rPr>
              <w:t>0,001</w:t>
            </w:r>
          </w:p>
        </w:tc>
        <w:tc>
          <w:tcPr>
            <w:tcW w:w="1128" w:type="dxa"/>
          </w:tcPr>
          <w:p w:rsidR="00F456C6" w:rsidRPr="00F456C6" w:rsidRDefault="00F456C6" w:rsidP="004D5415">
            <w:pPr>
              <w:jc w:val="center"/>
              <w:rPr>
                <w:sz w:val="16"/>
                <w:szCs w:val="16"/>
              </w:rPr>
            </w:pPr>
            <w:r w:rsidRPr="00F456C6">
              <w:rPr>
                <w:sz w:val="16"/>
                <w:szCs w:val="16"/>
              </w:rPr>
              <w:t>0,03</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4D5415">
            <w:pPr>
              <w:rPr>
                <w:b/>
                <w:color w:val="000000" w:themeColor="text1"/>
                <w:sz w:val="16"/>
                <w:szCs w:val="16"/>
              </w:rPr>
            </w:pPr>
            <w:r w:rsidRPr="00F456C6">
              <w:rPr>
                <w:b/>
                <w:color w:val="000000" w:themeColor="text1"/>
                <w:sz w:val="16"/>
                <w:szCs w:val="16"/>
              </w:rPr>
              <w:t>Patunkiškiai</w:t>
            </w:r>
          </w:p>
        </w:tc>
        <w:tc>
          <w:tcPr>
            <w:tcW w:w="986" w:type="dxa"/>
          </w:tcPr>
          <w:p w:rsidR="00F456C6" w:rsidRPr="00F456C6" w:rsidRDefault="00F456C6" w:rsidP="004D5415">
            <w:pPr>
              <w:rPr>
                <w:color w:val="000000" w:themeColor="text1"/>
                <w:sz w:val="16"/>
                <w:szCs w:val="16"/>
              </w:rPr>
            </w:pPr>
            <w:r w:rsidRPr="00F456C6">
              <w:rPr>
                <w:color w:val="000000" w:themeColor="text1"/>
                <w:sz w:val="16"/>
                <w:szCs w:val="16"/>
              </w:rPr>
              <w:t>20170404</w:t>
            </w:r>
          </w:p>
        </w:tc>
        <w:tc>
          <w:tcPr>
            <w:tcW w:w="849" w:type="dxa"/>
          </w:tcPr>
          <w:p w:rsidR="00F456C6" w:rsidRPr="00F456C6" w:rsidRDefault="00F456C6" w:rsidP="004D5415">
            <w:pPr>
              <w:rPr>
                <w:color w:val="000000" w:themeColor="text1"/>
                <w:sz w:val="16"/>
                <w:szCs w:val="16"/>
              </w:rPr>
            </w:pPr>
            <w:r w:rsidRPr="00F456C6">
              <w:rPr>
                <w:color w:val="000000" w:themeColor="text1"/>
                <w:sz w:val="16"/>
                <w:szCs w:val="16"/>
              </w:rPr>
              <w:t>Neaptikta</w:t>
            </w:r>
          </w:p>
        </w:tc>
        <w:tc>
          <w:tcPr>
            <w:tcW w:w="991" w:type="dxa"/>
          </w:tcPr>
          <w:p w:rsidR="00F456C6" w:rsidRPr="00F456C6" w:rsidRDefault="00F456C6" w:rsidP="004D5415">
            <w:pPr>
              <w:rPr>
                <w:color w:val="000000" w:themeColor="text1"/>
                <w:sz w:val="16"/>
                <w:szCs w:val="16"/>
              </w:rPr>
            </w:pPr>
            <w:r w:rsidRPr="00F456C6">
              <w:rPr>
                <w:color w:val="000000" w:themeColor="text1"/>
                <w:sz w:val="16"/>
                <w:szCs w:val="16"/>
              </w:rPr>
              <w:t>Neaptikta</w:t>
            </w:r>
          </w:p>
        </w:tc>
        <w:tc>
          <w:tcPr>
            <w:tcW w:w="851" w:type="dxa"/>
          </w:tcPr>
          <w:p w:rsidR="00F456C6" w:rsidRPr="00F456C6" w:rsidRDefault="00F456C6" w:rsidP="004D5415">
            <w:pPr>
              <w:rPr>
                <w:color w:val="000000" w:themeColor="text1"/>
                <w:sz w:val="16"/>
                <w:szCs w:val="16"/>
              </w:rPr>
            </w:pPr>
            <w:r w:rsidRPr="00F456C6">
              <w:rPr>
                <w:color w:val="000000" w:themeColor="text1"/>
                <w:sz w:val="16"/>
                <w:szCs w:val="16"/>
              </w:rPr>
              <w:t>Neaptikta</w:t>
            </w:r>
          </w:p>
        </w:tc>
        <w:tc>
          <w:tcPr>
            <w:tcW w:w="572" w:type="dxa"/>
          </w:tcPr>
          <w:p w:rsidR="00F456C6" w:rsidRPr="00F456C6" w:rsidRDefault="00F456C6" w:rsidP="004D5415">
            <w:pPr>
              <w:jc w:val="center"/>
              <w:rPr>
                <w:color w:val="000000" w:themeColor="text1"/>
                <w:sz w:val="16"/>
                <w:szCs w:val="16"/>
              </w:rPr>
            </w:pPr>
            <w:r w:rsidRPr="00F456C6">
              <w:rPr>
                <w:color w:val="000000" w:themeColor="text1"/>
                <w:sz w:val="16"/>
                <w:szCs w:val="16"/>
              </w:rPr>
              <w:t>0</w:t>
            </w:r>
          </w:p>
        </w:tc>
        <w:tc>
          <w:tcPr>
            <w:tcW w:w="714" w:type="dxa"/>
          </w:tcPr>
          <w:p w:rsidR="00F456C6" w:rsidRPr="00F456C6" w:rsidRDefault="00F456C6" w:rsidP="004D5415">
            <w:pPr>
              <w:jc w:val="center"/>
              <w:rPr>
                <w:color w:val="000000" w:themeColor="text1"/>
                <w:sz w:val="16"/>
                <w:szCs w:val="16"/>
              </w:rPr>
            </w:pPr>
            <w:r w:rsidRPr="00F456C6">
              <w:rPr>
                <w:color w:val="000000" w:themeColor="text1"/>
                <w:sz w:val="16"/>
                <w:szCs w:val="16"/>
              </w:rPr>
              <w:t>Priimt.</w:t>
            </w:r>
          </w:p>
        </w:tc>
        <w:tc>
          <w:tcPr>
            <w:tcW w:w="990" w:type="dxa"/>
          </w:tcPr>
          <w:p w:rsidR="00F456C6" w:rsidRPr="00F456C6" w:rsidRDefault="00F456C6" w:rsidP="004D5415">
            <w:pPr>
              <w:jc w:val="center"/>
              <w:rPr>
                <w:color w:val="000000" w:themeColor="text1"/>
                <w:sz w:val="16"/>
                <w:szCs w:val="16"/>
              </w:rPr>
            </w:pPr>
            <w:r w:rsidRPr="00F456C6">
              <w:rPr>
                <w:color w:val="000000" w:themeColor="text1"/>
                <w:sz w:val="16"/>
                <w:szCs w:val="16"/>
              </w:rPr>
              <w:t>Priimt.</w:t>
            </w:r>
          </w:p>
        </w:tc>
        <w:tc>
          <w:tcPr>
            <w:tcW w:w="709" w:type="dxa"/>
          </w:tcPr>
          <w:p w:rsidR="00F456C6" w:rsidRPr="00F456C6" w:rsidRDefault="00F456C6" w:rsidP="004D5415">
            <w:pPr>
              <w:jc w:val="center"/>
              <w:rPr>
                <w:color w:val="000000" w:themeColor="text1"/>
                <w:sz w:val="16"/>
                <w:szCs w:val="16"/>
              </w:rPr>
            </w:pPr>
            <w:r w:rsidRPr="00F456C6">
              <w:rPr>
                <w:color w:val="000000" w:themeColor="text1"/>
                <w:sz w:val="16"/>
                <w:szCs w:val="16"/>
              </w:rPr>
              <w:t>8,1</w:t>
            </w:r>
          </w:p>
        </w:tc>
        <w:tc>
          <w:tcPr>
            <w:tcW w:w="709" w:type="dxa"/>
          </w:tcPr>
          <w:p w:rsidR="00F456C6" w:rsidRPr="00F456C6" w:rsidRDefault="00F456C6" w:rsidP="004D5415">
            <w:pPr>
              <w:jc w:val="center"/>
              <w:rPr>
                <w:color w:val="000000" w:themeColor="text1"/>
                <w:sz w:val="16"/>
                <w:szCs w:val="16"/>
              </w:rPr>
            </w:pPr>
            <w:r w:rsidRPr="00F456C6">
              <w:rPr>
                <w:color w:val="000000" w:themeColor="text1"/>
                <w:sz w:val="16"/>
                <w:szCs w:val="16"/>
              </w:rPr>
              <w:t>0,36</w:t>
            </w:r>
          </w:p>
        </w:tc>
        <w:tc>
          <w:tcPr>
            <w:tcW w:w="569" w:type="dxa"/>
          </w:tcPr>
          <w:p w:rsidR="00F456C6" w:rsidRPr="00F456C6" w:rsidRDefault="00F456C6" w:rsidP="004D5415">
            <w:pPr>
              <w:jc w:val="center"/>
              <w:rPr>
                <w:color w:val="000000" w:themeColor="text1"/>
                <w:sz w:val="16"/>
                <w:szCs w:val="16"/>
              </w:rPr>
            </w:pPr>
            <w:r w:rsidRPr="00F456C6">
              <w:rPr>
                <w:color w:val="000000" w:themeColor="text1"/>
                <w:sz w:val="16"/>
                <w:szCs w:val="16"/>
              </w:rPr>
              <w:t>918</w:t>
            </w:r>
          </w:p>
        </w:tc>
        <w:tc>
          <w:tcPr>
            <w:tcW w:w="850" w:type="dxa"/>
          </w:tcPr>
          <w:p w:rsidR="00F456C6" w:rsidRPr="00F456C6" w:rsidRDefault="00F456C6" w:rsidP="004D5415">
            <w:pPr>
              <w:jc w:val="center"/>
              <w:rPr>
                <w:color w:val="000000" w:themeColor="text1"/>
                <w:sz w:val="16"/>
                <w:szCs w:val="16"/>
              </w:rPr>
            </w:pPr>
            <w:r w:rsidRPr="00F456C6">
              <w:rPr>
                <w:color w:val="000000" w:themeColor="text1"/>
                <w:sz w:val="16"/>
                <w:szCs w:val="16"/>
              </w:rPr>
              <w:t>7,50</w:t>
            </w:r>
          </w:p>
        </w:tc>
        <w:tc>
          <w:tcPr>
            <w:tcW w:w="568" w:type="dxa"/>
          </w:tcPr>
          <w:p w:rsidR="00F456C6" w:rsidRPr="00F456C6" w:rsidRDefault="00F456C6" w:rsidP="004D5415">
            <w:pPr>
              <w:jc w:val="center"/>
              <w:rPr>
                <w:color w:val="000000" w:themeColor="text1"/>
                <w:sz w:val="16"/>
                <w:szCs w:val="16"/>
              </w:rPr>
            </w:pPr>
            <w:r w:rsidRPr="00F456C6">
              <w:rPr>
                <w:color w:val="000000" w:themeColor="text1"/>
                <w:sz w:val="16"/>
                <w:szCs w:val="16"/>
              </w:rPr>
              <w:t>2,0</w:t>
            </w:r>
          </w:p>
        </w:tc>
        <w:tc>
          <w:tcPr>
            <w:tcW w:w="713" w:type="dxa"/>
          </w:tcPr>
          <w:p w:rsidR="00F456C6" w:rsidRPr="00F456C6" w:rsidRDefault="00F456C6" w:rsidP="004D5415">
            <w:pPr>
              <w:jc w:val="center"/>
              <w:rPr>
                <w:color w:val="000000" w:themeColor="text1"/>
                <w:sz w:val="16"/>
                <w:szCs w:val="16"/>
              </w:rPr>
            </w:pPr>
            <w:r w:rsidRPr="00F456C6">
              <w:rPr>
                <w:color w:val="000000" w:themeColor="text1"/>
                <w:sz w:val="16"/>
                <w:szCs w:val="16"/>
              </w:rPr>
              <w:t>159</w:t>
            </w:r>
          </w:p>
        </w:tc>
        <w:tc>
          <w:tcPr>
            <w:tcW w:w="710" w:type="dxa"/>
          </w:tcPr>
          <w:p w:rsidR="00F456C6" w:rsidRPr="00F456C6" w:rsidRDefault="00F456C6" w:rsidP="004D5415">
            <w:pPr>
              <w:jc w:val="center"/>
              <w:rPr>
                <w:color w:val="000000" w:themeColor="text1"/>
                <w:sz w:val="16"/>
                <w:szCs w:val="16"/>
              </w:rPr>
            </w:pPr>
            <w:r w:rsidRPr="00F456C6">
              <w:rPr>
                <w:color w:val="000000" w:themeColor="text1"/>
                <w:sz w:val="16"/>
                <w:szCs w:val="16"/>
              </w:rPr>
              <w:t>0,29</w:t>
            </w:r>
          </w:p>
        </w:tc>
        <w:tc>
          <w:tcPr>
            <w:tcW w:w="992" w:type="dxa"/>
          </w:tcPr>
          <w:p w:rsidR="00F456C6" w:rsidRPr="00F456C6" w:rsidRDefault="00F456C6" w:rsidP="004D5415">
            <w:pPr>
              <w:jc w:val="center"/>
              <w:rPr>
                <w:color w:val="000000" w:themeColor="text1"/>
                <w:sz w:val="16"/>
                <w:szCs w:val="16"/>
              </w:rPr>
            </w:pPr>
            <w:r w:rsidRPr="00F456C6">
              <w:rPr>
                <w:color w:val="000000" w:themeColor="text1"/>
                <w:sz w:val="16"/>
                <w:szCs w:val="16"/>
              </w:rPr>
              <w:t>&lt;0,001</w:t>
            </w:r>
          </w:p>
        </w:tc>
        <w:tc>
          <w:tcPr>
            <w:tcW w:w="1128" w:type="dxa"/>
          </w:tcPr>
          <w:p w:rsidR="00F456C6" w:rsidRPr="00F456C6" w:rsidRDefault="00F456C6" w:rsidP="004D5415">
            <w:pPr>
              <w:jc w:val="center"/>
              <w:rPr>
                <w:color w:val="000000" w:themeColor="text1"/>
                <w:sz w:val="16"/>
                <w:szCs w:val="16"/>
              </w:rPr>
            </w:pPr>
            <w:r w:rsidRPr="00F456C6">
              <w:rPr>
                <w:color w:val="000000" w:themeColor="text1"/>
                <w:sz w:val="16"/>
                <w:szCs w:val="16"/>
              </w:rPr>
              <w:t>&lt;0,009</w:t>
            </w:r>
          </w:p>
        </w:tc>
        <w:tc>
          <w:tcPr>
            <w:tcW w:w="716" w:type="dxa"/>
          </w:tcPr>
          <w:p w:rsidR="00F456C6" w:rsidRPr="00F456C6" w:rsidRDefault="00F456C6" w:rsidP="004D5415">
            <w:pPr>
              <w:jc w:val="center"/>
              <w:rPr>
                <w:color w:val="000000" w:themeColor="text1"/>
                <w:sz w:val="16"/>
                <w:szCs w:val="16"/>
              </w:rPr>
            </w:pPr>
            <w:r w:rsidRPr="00F456C6">
              <w:rPr>
                <w:color w:val="000000" w:themeColor="text1"/>
                <w:sz w:val="16"/>
                <w:szCs w:val="16"/>
              </w:rPr>
              <w:t>&lt;4,7</w:t>
            </w:r>
          </w:p>
        </w:tc>
        <w:tc>
          <w:tcPr>
            <w:tcW w:w="844" w:type="dxa"/>
          </w:tcPr>
          <w:p w:rsidR="00F456C6" w:rsidRPr="00F456C6" w:rsidRDefault="00F456C6" w:rsidP="004D5415">
            <w:pPr>
              <w:jc w:val="center"/>
              <w:rPr>
                <w:color w:val="000000" w:themeColor="text1"/>
                <w:sz w:val="16"/>
                <w:szCs w:val="16"/>
              </w:rPr>
            </w:pPr>
            <w:r w:rsidRPr="00F456C6">
              <w:rPr>
                <w:color w:val="000000" w:themeColor="text1"/>
                <w:sz w:val="16"/>
                <w:szCs w:val="16"/>
              </w:rPr>
              <w:t>82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Pilviškiai</w:t>
            </w:r>
          </w:p>
        </w:tc>
        <w:tc>
          <w:tcPr>
            <w:tcW w:w="986" w:type="dxa"/>
          </w:tcPr>
          <w:p w:rsidR="00F456C6" w:rsidRPr="00F456C6" w:rsidRDefault="00F456C6" w:rsidP="004D5415">
            <w:pPr>
              <w:rPr>
                <w:sz w:val="16"/>
                <w:szCs w:val="16"/>
              </w:rPr>
            </w:pPr>
            <w:r w:rsidRPr="00F456C6">
              <w:rPr>
                <w:sz w:val="16"/>
                <w:szCs w:val="16"/>
              </w:rPr>
              <w:t>20170410</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19</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4,2</w:t>
            </w:r>
          </w:p>
        </w:tc>
        <w:tc>
          <w:tcPr>
            <w:tcW w:w="709" w:type="dxa"/>
          </w:tcPr>
          <w:p w:rsidR="00F456C6" w:rsidRPr="00F456C6" w:rsidRDefault="00F456C6" w:rsidP="004D5415">
            <w:pPr>
              <w:jc w:val="center"/>
              <w:rPr>
                <w:sz w:val="16"/>
                <w:szCs w:val="16"/>
              </w:rPr>
            </w:pPr>
            <w:r w:rsidRPr="00F456C6">
              <w:rPr>
                <w:sz w:val="16"/>
                <w:szCs w:val="16"/>
              </w:rPr>
              <w:t>0,65</w:t>
            </w:r>
          </w:p>
        </w:tc>
        <w:tc>
          <w:tcPr>
            <w:tcW w:w="569" w:type="dxa"/>
          </w:tcPr>
          <w:p w:rsidR="00F456C6" w:rsidRPr="00F456C6" w:rsidRDefault="00F456C6" w:rsidP="004D5415">
            <w:pPr>
              <w:jc w:val="center"/>
              <w:rPr>
                <w:sz w:val="16"/>
                <w:szCs w:val="16"/>
              </w:rPr>
            </w:pPr>
            <w:r w:rsidRPr="00F456C6">
              <w:rPr>
                <w:sz w:val="16"/>
                <w:szCs w:val="16"/>
              </w:rPr>
              <w:t>3020</w:t>
            </w:r>
          </w:p>
        </w:tc>
        <w:tc>
          <w:tcPr>
            <w:tcW w:w="850" w:type="dxa"/>
          </w:tcPr>
          <w:p w:rsidR="00F456C6" w:rsidRPr="00F456C6" w:rsidRDefault="00F456C6" w:rsidP="004D5415">
            <w:pPr>
              <w:jc w:val="center"/>
              <w:rPr>
                <w:sz w:val="16"/>
                <w:szCs w:val="16"/>
              </w:rPr>
            </w:pPr>
            <w:r w:rsidRPr="00F456C6">
              <w:rPr>
                <w:sz w:val="16"/>
                <w:szCs w:val="16"/>
              </w:rPr>
              <w:t>6,50</w:t>
            </w:r>
          </w:p>
        </w:tc>
        <w:tc>
          <w:tcPr>
            <w:tcW w:w="568" w:type="dxa"/>
          </w:tcPr>
          <w:p w:rsidR="00F456C6" w:rsidRPr="00F456C6" w:rsidRDefault="00F456C6" w:rsidP="004D5415">
            <w:pPr>
              <w:jc w:val="center"/>
              <w:rPr>
                <w:sz w:val="16"/>
                <w:szCs w:val="16"/>
              </w:rPr>
            </w:pPr>
            <w:r w:rsidRPr="00F456C6">
              <w:rPr>
                <w:sz w:val="16"/>
                <w:szCs w:val="16"/>
              </w:rPr>
              <w:t>3,3</w:t>
            </w:r>
          </w:p>
        </w:tc>
        <w:tc>
          <w:tcPr>
            <w:tcW w:w="713" w:type="dxa"/>
          </w:tcPr>
          <w:p w:rsidR="00F456C6" w:rsidRPr="00F456C6" w:rsidRDefault="00F456C6" w:rsidP="004D5415">
            <w:pPr>
              <w:jc w:val="center"/>
              <w:rPr>
                <w:sz w:val="16"/>
                <w:szCs w:val="16"/>
              </w:rPr>
            </w:pPr>
            <w:r w:rsidRPr="00F456C6">
              <w:rPr>
                <w:sz w:val="16"/>
                <w:szCs w:val="16"/>
              </w:rPr>
              <w:t>667</w:t>
            </w:r>
          </w:p>
        </w:tc>
        <w:tc>
          <w:tcPr>
            <w:tcW w:w="710" w:type="dxa"/>
          </w:tcPr>
          <w:p w:rsidR="00F456C6" w:rsidRPr="00F456C6" w:rsidRDefault="00F456C6" w:rsidP="004D5415">
            <w:pPr>
              <w:jc w:val="center"/>
              <w:rPr>
                <w:sz w:val="16"/>
                <w:szCs w:val="16"/>
              </w:rPr>
            </w:pPr>
            <w:r w:rsidRPr="00F456C6">
              <w:rPr>
                <w:sz w:val="16"/>
                <w:szCs w:val="16"/>
              </w:rPr>
              <w:t>1,10</w:t>
            </w:r>
          </w:p>
        </w:tc>
        <w:tc>
          <w:tcPr>
            <w:tcW w:w="992" w:type="dxa"/>
          </w:tcPr>
          <w:p w:rsidR="00F456C6" w:rsidRPr="00F456C6" w:rsidRDefault="00F456C6" w:rsidP="004D5415">
            <w:pPr>
              <w:jc w:val="center"/>
              <w:rPr>
                <w:sz w:val="16"/>
                <w:szCs w:val="16"/>
              </w:rPr>
            </w:pPr>
            <w:r w:rsidRPr="00F456C6">
              <w:rPr>
                <w:sz w:val="16"/>
                <w:szCs w:val="16"/>
              </w:rPr>
              <w:t>0,03</w:t>
            </w:r>
          </w:p>
        </w:tc>
        <w:tc>
          <w:tcPr>
            <w:tcW w:w="1128" w:type="dxa"/>
          </w:tcPr>
          <w:p w:rsidR="00F456C6" w:rsidRPr="00F456C6" w:rsidRDefault="00F456C6" w:rsidP="004D5415">
            <w:pPr>
              <w:jc w:val="center"/>
              <w:rPr>
                <w:sz w:val="16"/>
                <w:szCs w:val="16"/>
              </w:rPr>
            </w:pPr>
            <w:r w:rsidRPr="00F456C6">
              <w:rPr>
                <w:sz w:val="16"/>
                <w:szCs w:val="16"/>
              </w:rPr>
              <w:t>0,10</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825</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Ramoniškiai</w:t>
            </w:r>
          </w:p>
        </w:tc>
        <w:tc>
          <w:tcPr>
            <w:tcW w:w="986" w:type="dxa"/>
          </w:tcPr>
          <w:p w:rsidR="00F456C6" w:rsidRPr="00F456C6" w:rsidRDefault="00F456C6" w:rsidP="004D5415">
            <w:pPr>
              <w:rPr>
                <w:sz w:val="16"/>
                <w:szCs w:val="16"/>
              </w:rPr>
            </w:pPr>
            <w:r w:rsidRPr="00F456C6">
              <w:rPr>
                <w:sz w:val="16"/>
                <w:szCs w:val="16"/>
              </w:rPr>
              <w:t>20170410</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14</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6,3</w:t>
            </w:r>
          </w:p>
        </w:tc>
        <w:tc>
          <w:tcPr>
            <w:tcW w:w="709" w:type="dxa"/>
          </w:tcPr>
          <w:p w:rsidR="00F456C6" w:rsidRPr="00F456C6" w:rsidRDefault="00F456C6" w:rsidP="004D5415">
            <w:pPr>
              <w:jc w:val="center"/>
              <w:rPr>
                <w:sz w:val="16"/>
                <w:szCs w:val="16"/>
              </w:rPr>
            </w:pPr>
            <w:r w:rsidRPr="00F456C6">
              <w:rPr>
                <w:sz w:val="16"/>
                <w:szCs w:val="16"/>
              </w:rPr>
              <w:t>1,53</w:t>
            </w:r>
          </w:p>
        </w:tc>
        <w:tc>
          <w:tcPr>
            <w:tcW w:w="569" w:type="dxa"/>
          </w:tcPr>
          <w:p w:rsidR="00F456C6" w:rsidRPr="00F456C6" w:rsidRDefault="00F456C6" w:rsidP="004D5415">
            <w:pPr>
              <w:jc w:val="center"/>
              <w:rPr>
                <w:sz w:val="16"/>
                <w:szCs w:val="16"/>
              </w:rPr>
            </w:pPr>
            <w:r w:rsidRPr="00F456C6">
              <w:rPr>
                <w:sz w:val="16"/>
                <w:szCs w:val="16"/>
              </w:rPr>
              <w:t>801</w:t>
            </w:r>
          </w:p>
        </w:tc>
        <w:tc>
          <w:tcPr>
            <w:tcW w:w="850" w:type="dxa"/>
          </w:tcPr>
          <w:p w:rsidR="00F456C6" w:rsidRPr="00F456C6" w:rsidRDefault="00F456C6" w:rsidP="004D5415">
            <w:pPr>
              <w:jc w:val="center"/>
              <w:rPr>
                <w:sz w:val="16"/>
                <w:szCs w:val="16"/>
              </w:rPr>
            </w:pPr>
            <w:r w:rsidRPr="00F456C6">
              <w:rPr>
                <w:sz w:val="16"/>
                <w:szCs w:val="16"/>
              </w:rPr>
              <w:t>7,15</w:t>
            </w:r>
          </w:p>
        </w:tc>
        <w:tc>
          <w:tcPr>
            <w:tcW w:w="568" w:type="dxa"/>
          </w:tcPr>
          <w:p w:rsidR="00F456C6" w:rsidRPr="00F456C6" w:rsidRDefault="00F456C6" w:rsidP="004D5415">
            <w:pPr>
              <w:jc w:val="center"/>
              <w:rPr>
                <w:sz w:val="16"/>
                <w:szCs w:val="16"/>
              </w:rPr>
            </w:pPr>
            <w:r w:rsidRPr="00F456C6">
              <w:rPr>
                <w:sz w:val="16"/>
                <w:szCs w:val="16"/>
              </w:rPr>
              <w:t>2,5</w:t>
            </w:r>
          </w:p>
        </w:tc>
        <w:tc>
          <w:tcPr>
            <w:tcW w:w="713" w:type="dxa"/>
          </w:tcPr>
          <w:p w:rsidR="00F456C6" w:rsidRPr="00F456C6" w:rsidRDefault="00F456C6" w:rsidP="004D5415">
            <w:pPr>
              <w:jc w:val="center"/>
              <w:rPr>
                <w:sz w:val="16"/>
                <w:szCs w:val="16"/>
              </w:rPr>
            </w:pPr>
            <w:r w:rsidRPr="00F456C6">
              <w:rPr>
                <w:sz w:val="16"/>
                <w:szCs w:val="16"/>
              </w:rPr>
              <w:t>777</w:t>
            </w:r>
          </w:p>
        </w:tc>
        <w:tc>
          <w:tcPr>
            <w:tcW w:w="710" w:type="dxa"/>
          </w:tcPr>
          <w:p w:rsidR="00F456C6" w:rsidRPr="00F456C6" w:rsidRDefault="00F456C6" w:rsidP="004D5415">
            <w:pPr>
              <w:jc w:val="center"/>
              <w:rPr>
                <w:sz w:val="16"/>
                <w:szCs w:val="16"/>
              </w:rPr>
            </w:pPr>
            <w:r w:rsidRPr="00F456C6">
              <w:rPr>
                <w:sz w:val="16"/>
                <w:szCs w:val="16"/>
              </w:rPr>
              <w:t>0,60</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39</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Rimavičiai</w:t>
            </w:r>
          </w:p>
        </w:tc>
        <w:tc>
          <w:tcPr>
            <w:tcW w:w="986" w:type="dxa"/>
          </w:tcPr>
          <w:p w:rsidR="00F456C6" w:rsidRPr="00F456C6" w:rsidRDefault="00F456C6" w:rsidP="004D5415">
            <w:pPr>
              <w:rPr>
                <w:sz w:val="16"/>
                <w:szCs w:val="16"/>
              </w:rPr>
            </w:pPr>
            <w:r w:rsidRPr="00F456C6">
              <w:rPr>
                <w:sz w:val="16"/>
                <w:szCs w:val="16"/>
              </w:rPr>
              <w:t>20170328</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15</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8,5</w:t>
            </w:r>
          </w:p>
        </w:tc>
        <w:tc>
          <w:tcPr>
            <w:tcW w:w="709" w:type="dxa"/>
          </w:tcPr>
          <w:p w:rsidR="00F456C6" w:rsidRPr="00F456C6" w:rsidRDefault="00F456C6" w:rsidP="004D5415">
            <w:pPr>
              <w:jc w:val="center"/>
              <w:rPr>
                <w:sz w:val="16"/>
                <w:szCs w:val="16"/>
              </w:rPr>
            </w:pPr>
            <w:r w:rsidRPr="00F456C6">
              <w:rPr>
                <w:sz w:val="16"/>
                <w:szCs w:val="16"/>
              </w:rPr>
              <w:t>6,28</w:t>
            </w:r>
          </w:p>
        </w:tc>
        <w:tc>
          <w:tcPr>
            <w:tcW w:w="569" w:type="dxa"/>
          </w:tcPr>
          <w:p w:rsidR="00F456C6" w:rsidRPr="00F456C6" w:rsidRDefault="00F456C6" w:rsidP="004D5415">
            <w:pPr>
              <w:jc w:val="center"/>
              <w:rPr>
                <w:sz w:val="16"/>
                <w:szCs w:val="16"/>
              </w:rPr>
            </w:pPr>
            <w:r w:rsidRPr="00F456C6">
              <w:rPr>
                <w:sz w:val="16"/>
                <w:szCs w:val="16"/>
              </w:rPr>
              <w:t>657</w:t>
            </w:r>
          </w:p>
        </w:tc>
        <w:tc>
          <w:tcPr>
            <w:tcW w:w="850" w:type="dxa"/>
          </w:tcPr>
          <w:p w:rsidR="00F456C6" w:rsidRPr="00F456C6" w:rsidRDefault="00F456C6" w:rsidP="004D5415">
            <w:pPr>
              <w:jc w:val="center"/>
              <w:rPr>
                <w:sz w:val="16"/>
                <w:szCs w:val="16"/>
              </w:rPr>
            </w:pPr>
            <w:r w:rsidRPr="00F456C6">
              <w:rPr>
                <w:sz w:val="16"/>
                <w:szCs w:val="16"/>
              </w:rPr>
              <w:t>6,95</w:t>
            </w:r>
          </w:p>
        </w:tc>
        <w:tc>
          <w:tcPr>
            <w:tcW w:w="568" w:type="dxa"/>
          </w:tcPr>
          <w:p w:rsidR="00F456C6" w:rsidRPr="00F456C6" w:rsidRDefault="00F456C6" w:rsidP="004D5415">
            <w:pPr>
              <w:jc w:val="center"/>
              <w:rPr>
                <w:sz w:val="16"/>
                <w:szCs w:val="16"/>
              </w:rPr>
            </w:pPr>
            <w:r w:rsidRPr="00F456C6">
              <w:rPr>
                <w:sz w:val="16"/>
                <w:szCs w:val="16"/>
              </w:rPr>
              <w:t>2,1</w:t>
            </w:r>
          </w:p>
        </w:tc>
        <w:tc>
          <w:tcPr>
            <w:tcW w:w="713" w:type="dxa"/>
          </w:tcPr>
          <w:p w:rsidR="00F456C6" w:rsidRPr="00F456C6" w:rsidRDefault="00F456C6" w:rsidP="004D5415">
            <w:pPr>
              <w:jc w:val="center"/>
              <w:rPr>
                <w:sz w:val="16"/>
                <w:szCs w:val="16"/>
              </w:rPr>
            </w:pPr>
            <w:r w:rsidRPr="00F456C6">
              <w:rPr>
                <w:sz w:val="16"/>
                <w:szCs w:val="16"/>
              </w:rPr>
              <w:t>1084</w:t>
            </w:r>
          </w:p>
        </w:tc>
        <w:tc>
          <w:tcPr>
            <w:tcW w:w="710" w:type="dxa"/>
          </w:tcPr>
          <w:p w:rsidR="00F456C6" w:rsidRPr="00F456C6" w:rsidRDefault="00F456C6" w:rsidP="004D5415">
            <w:pPr>
              <w:jc w:val="center"/>
              <w:rPr>
                <w:sz w:val="16"/>
                <w:szCs w:val="16"/>
              </w:rPr>
            </w:pPr>
            <w:r w:rsidRPr="00F456C6">
              <w:rPr>
                <w:sz w:val="16"/>
                <w:szCs w:val="16"/>
              </w:rPr>
              <w:t>2,26</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0,02</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5,4</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Rumokai</w:t>
            </w:r>
          </w:p>
        </w:tc>
        <w:tc>
          <w:tcPr>
            <w:tcW w:w="986" w:type="dxa"/>
          </w:tcPr>
          <w:p w:rsidR="00F456C6" w:rsidRPr="00F456C6" w:rsidRDefault="00F456C6" w:rsidP="004D5415">
            <w:pPr>
              <w:rPr>
                <w:sz w:val="16"/>
                <w:szCs w:val="16"/>
              </w:rPr>
            </w:pPr>
            <w:r w:rsidRPr="00F456C6">
              <w:rPr>
                <w:sz w:val="16"/>
                <w:szCs w:val="16"/>
              </w:rPr>
              <w:t>20170404</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9,9</w:t>
            </w:r>
          </w:p>
        </w:tc>
        <w:tc>
          <w:tcPr>
            <w:tcW w:w="709" w:type="dxa"/>
          </w:tcPr>
          <w:p w:rsidR="00F456C6" w:rsidRPr="00F456C6" w:rsidRDefault="00F456C6" w:rsidP="004D5415">
            <w:pPr>
              <w:jc w:val="center"/>
              <w:rPr>
                <w:sz w:val="16"/>
                <w:szCs w:val="16"/>
              </w:rPr>
            </w:pPr>
            <w:r w:rsidRPr="00F456C6">
              <w:rPr>
                <w:sz w:val="16"/>
                <w:szCs w:val="16"/>
              </w:rPr>
              <w:t>32,1</w:t>
            </w:r>
          </w:p>
        </w:tc>
        <w:tc>
          <w:tcPr>
            <w:tcW w:w="569" w:type="dxa"/>
          </w:tcPr>
          <w:p w:rsidR="00F456C6" w:rsidRPr="00F456C6" w:rsidRDefault="00F456C6" w:rsidP="004D5415">
            <w:pPr>
              <w:jc w:val="center"/>
              <w:rPr>
                <w:sz w:val="16"/>
                <w:szCs w:val="16"/>
              </w:rPr>
            </w:pPr>
            <w:r w:rsidRPr="00F456C6">
              <w:rPr>
                <w:sz w:val="16"/>
                <w:szCs w:val="16"/>
              </w:rPr>
              <w:t>783</w:t>
            </w:r>
          </w:p>
        </w:tc>
        <w:tc>
          <w:tcPr>
            <w:tcW w:w="850" w:type="dxa"/>
          </w:tcPr>
          <w:p w:rsidR="00F456C6" w:rsidRPr="00F456C6" w:rsidRDefault="00F456C6" w:rsidP="004D5415">
            <w:pPr>
              <w:jc w:val="center"/>
              <w:rPr>
                <w:sz w:val="16"/>
                <w:szCs w:val="16"/>
              </w:rPr>
            </w:pPr>
            <w:r w:rsidRPr="00F456C6">
              <w:rPr>
                <w:sz w:val="16"/>
                <w:szCs w:val="16"/>
              </w:rPr>
              <w:t>7,18</w:t>
            </w:r>
          </w:p>
        </w:tc>
        <w:tc>
          <w:tcPr>
            <w:tcW w:w="568" w:type="dxa"/>
          </w:tcPr>
          <w:p w:rsidR="00F456C6" w:rsidRPr="00F456C6" w:rsidRDefault="00F456C6" w:rsidP="004D5415">
            <w:pPr>
              <w:jc w:val="center"/>
              <w:rPr>
                <w:sz w:val="16"/>
                <w:szCs w:val="16"/>
              </w:rPr>
            </w:pPr>
            <w:r w:rsidRPr="00F456C6">
              <w:rPr>
                <w:sz w:val="16"/>
                <w:szCs w:val="16"/>
              </w:rPr>
              <w:t>3,3</w:t>
            </w:r>
          </w:p>
        </w:tc>
        <w:tc>
          <w:tcPr>
            <w:tcW w:w="713" w:type="dxa"/>
          </w:tcPr>
          <w:p w:rsidR="00F456C6" w:rsidRPr="00F456C6" w:rsidRDefault="00F456C6" w:rsidP="004D5415">
            <w:pPr>
              <w:jc w:val="center"/>
              <w:rPr>
                <w:sz w:val="16"/>
                <w:szCs w:val="16"/>
              </w:rPr>
            </w:pPr>
            <w:r w:rsidRPr="00F456C6">
              <w:rPr>
                <w:sz w:val="16"/>
                <w:szCs w:val="16"/>
              </w:rPr>
              <w:t>3269</w:t>
            </w:r>
          </w:p>
        </w:tc>
        <w:tc>
          <w:tcPr>
            <w:tcW w:w="710" w:type="dxa"/>
          </w:tcPr>
          <w:p w:rsidR="00F456C6" w:rsidRPr="00F456C6" w:rsidRDefault="00F456C6" w:rsidP="004D5415">
            <w:pPr>
              <w:jc w:val="center"/>
              <w:rPr>
                <w:sz w:val="16"/>
                <w:szCs w:val="16"/>
              </w:rPr>
            </w:pPr>
            <w:r w:rsidRPr="00F456C6">
              <w:rPr>
                <w:sz w:val="16"/>
                <w:szCs w:val="16"/>
              </w:rPr>
              <w:t>0,98</w:t>
            </w:r>
          </w:p>
        </w:tc>
        <w:tc>
          <w:tcPr>
            <w:tcW w:w="992" w:type="dxa"/>
          </w:tcPr>
          <w:p w:rsidR="00F456C6" w:rsidRPr="00F456C6" w:rsidRDefault="00F456C6" w:rsidP="004D5415">
            <w:pPr>
              <w:jc w:val="center"/>
              <w:rPr>
                <w:sz w:val="16"/>
                <w:szCs w:val="16"/>
              </w:rPr>
            </w:pPr>
            <w:r w:rsidRPr="00F456C6">
              <w:rPr>
                <w:sz w:val="16"/>
                <w:szCs w:val="16"/>
              </w:rPr>
              <w:t>0,004</w:t>
            </w:r>
          </w:p>
        </w:tc>
        <w:tc>
          <w:tcPr>
            <w:tcW w:w="1128" w:type="dxa"/>
          </w:tcPr>
          <w:p w:rsidR="00F456C6" w:rsidRPr="00F456C6" w:rsidRDefault="00F456C6" w:rsidP="004D5415">
            <w:pPr>
              <w:jc w:val="center"/>
              <w:rPr>
                <w:sz w:val="16"/>
                <w:szCs w:val="16"/>
              </w:rPr>
            </w:pPr>
            <w:r w:rsidRPr="00F456C6">
              <w:rPr>
                <w:sz w:val="16"/>
                <w:szCs w:val="16"/>
              </w:rPr>
              <w:t>0,03</w:t>
            </w:r>
          </w:p>
        </w:tc>
        <w:tc>
          <w:tcPr>
            <w:tcW w:w="716" w:type="dxa"/>
          </w:tcPr>
          <w:p w:rsidR="00F456C6" w:rsidRPr="00F456C6" w:rsidRDefault="00F456C6" w:rsidP="004D5415">
            <w:pPr>
              <w:jc w:val="center"/>
              <w:rPr>
                <w:sz w:val="16"/>
                <w:szCs w:val="16"/>
              </w:rPr>
            </w:pPr>
            <w:r w:rsidRPr="00F456C6">
              <w:rPr>
                <w:sz w:val="16"/>
                <w:szCs w:val="16"/>
              </w:rPr>
              <w:t>11</w:t>
            </w:r>
          </w:p>
        </w:tc>
        <w:tc>
          <w:tcPr>
            <w:tcW w:w="844" w:type="dxa"/>
          </w:tcPr>
          <w:p w:rsidR="00F456C6" w:rsidRPr="00F456C6" w:rsidRDefault="00F456C6" w:rsidP="004D5415">
            <w:pPr>
              <w:jc w:val="center"/>
              <w:rPr>
                <w:sz w:val="16"/>
                <w:szCs w:val="16"/>
              </w:rPr>
            </w:pPr>
            <w:r w:rsidRPr="00F456C6">
              <w:rPr>
                <w:sz w:val="16"/>
                <w:szCs w:val="16"/>
              </w:rPr>
              <w:t>27</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Serdokai</w:t>
            </w:r>
          </w:p>
        </w:tc>
        <w:tc>
          <w:tcPr>
            <w:tcW w:w="986" w:type="dxa"/>
          </w:tcPr>
          <w:p w:rsidR="00F456C6" w:rsidRPr="00F456C6" w:rsidRDefault="00F456C6" w:rsidP="004D5415">
            <w:pPr>
              <w:rPr>
                <w:sz w:val="16"/>
                <w:szCs w:val="16"/>
              </w:rPr>
            </w:pPr>
            <w:r w:rsidRPr="00F456C6">
              <w:rPr>
                <w:sz w:val="16"/>
                <w:szCs w:val="16"/>
              </w:rPr>
              <w:t>20170404</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8,1</w:t>
            </w:r>
          </w:p>
        </w:tc>
        <w:tc>
          <w:tcPr>
            <w:tcW w:w="709" w:type="dxa"/>
          </w:tcPr>
          <w:p w:rsidR="00F456C6" w:rsidRPr="00F456C6" w:rsidRDefault="00F456C6" w:rsidP="004D5415">
            <w:pPr>
              <w:jc w:val="center"/>
              <w:rPr>
                <w:sz w:val="16"/>
                <w:szCs w:val="16"/>
              </w:rPr>
            </w:pPr>
            <w:r w:rsidRPr="00F456C6">
              <w:rPr>
                <w:sz w:val="16"/>
                <w:szCs w:val="16"/>
              </w:rPr>
              <w:t>0,08</w:t>
            </w:r>
          </w:p>
        </w:tc>
        <w:tc>
          <w:tcPr>
            <w:tcW w:w="569" w:type="dxa"/>
          </w:tcPr>
          <w:p w:rsidR="00F456C6" w:rsidRPr="00F456C6" w:rsidRDefault="00F456C6" w:rsidP="004D5415">
            <w:pPr>
              <w:jc w:val="center"/>
              <w:rPr>
                <w:sz w:val="16"/>
                <w:szCs w:val="16"/>
              </w:rPr>
            </w:pPr>
            <w:r w:rsidRPr="00F456C6">
              <w:rPr>
                <w:sz w:val="16"/>
                <w:szCs w:val="16"/>
              </w:rPr>
              <w:t>902</w:t>
            </w:r>
          </w:p>
        </w:tc>
        <w:tc>
          <w:tcPr>
            <w:tcW w:w="850" w:type="dxa"/>
          </w:tcPr>
          <w:p w:rsidR="00F456C6" w:rsidRPr="00F456C6" w:rsidRDefault="00F456C6" w:rsidP="004D5415">
            <w:pPr>
              <w:jc w:val="center"/>
              <w:rPr>
                <w:sz w:val="16"/>
                <w:szCs w:val="16"/>
              </w:rPr>
            </w:pPr>
            <w:r w:rsidRPr="00F456C6">
              <w:rPr>
                <w:sz w:val="16"/>
                <w:szCs w:val="16"/>
              </w:rPr>
              <w:t>6,99</w:t>
            </w:r>
          </w:p>
        </w:tc>
        <w:tc>
          <w:tcPr>
            <w:tcW w:w="568" w:type="dxa"/>
          </w:tcPr>
          <w:p w:rsidR="00F456C6" w:rsidRPr="00F456C6" w:rsidRDefault="00F456C6" w:rsidP="004D5415">
            <w:pPr>
              <w:jc w:val="center"/>
              <w:rPr>
                <w:sz w:val="16"/>
                <w:szCs w:val="16"/>
              </w:rPr>
            </w:pPr>
            <w:r w:rsidRPr="00F456C6">
              <w:rPr>
                <w:sz w:val="16"/>
                <w:szCs w:val="16"/>
              </w:rPr>
              <w:t>2,3</w:t>
            </w:r>
          </w:p>
        </w:tc>
        <w:tc>
          <w:tcPr>
            <w:tcW w:w="713" w:type="dxa"/>
          </w:tcPr>
          <w:p w:rsidR="00F456C6" w:rsidRPr="00F456C6" w:rsidRDefault="00F456C6" w:rsidP="004D5415">
            <w:pPr>
              <w:jc w:val="center"/>
              <w:rPr>
                <w:sz w:val="16"/>
                <w:szCs w:val="16"/>
              </w:rPr>
            </w:pPr>
            <w:r w:rsidRPr="00F456C6">
              <w:rPr>
                <w:sz w:val="16"/>
                <w:szCs w:val="16"/>
              </w:rPr>
              <w:t>114</w:t>
            </w:r>
          </w:p>
        </w:tc>
        <w:tc>
          <w:tcPr>
            <w:tcW w:w="710" w:type="dxa"/>
          </w:tcPr>
          <w:p w:rsidR="00F456C6" w:rsidRPr="00F456C6" w:rsidRDefault="00F456C6" w:rsidP="004D5415">
            <w:pPr>
              <w:jc w:val="center"/>
              <w:rPr>
                <w:sz w:val="16"/>
                <w:szCs w:val="16"/>
              </w:rPr>
            </w:pPr>
            <w:r w:rsidRPr="00F456C6">
              <w:rPr>
                <w:sz w:val="16"/>
                <w:szCs w:val="16"/>
              </w:rPr>
              <w:t>0,31</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0,01</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80</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Skardupiai</w:t>
            </w:r>
          </w:p>
        </w:tc>
        <w:tc>
          <w:tcPr>
            <w:tcW w:w="986" w:type="dxa"/>
          </w:tcPr>
          <w:p w:rsidR="00F456C6" w:rsidRPr="00F456C6" w:rsidRDefault="00F456C6" w:rsidP="004D5415">
            <w:pPr>
              <w:rPr>
                <w:sz w:val="16"/>
                <w:szCs w:val="16"/>
              </w:rPr>
            </w:pPr>
            <w:r w:rsidRPr="00F456C6">
              <w:rPr>
                <w:sz w:val="16"/>
                <w:szCs w:val="16"/>
              </w:rPr>
              <w:t>20170710</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6,0</w:t>
            </w:r>
          </w:p>
        </w:tc>
        <w:tc>
          <w:tcPr>
            <w:tcW w:w="709" w:type="dxa"/>
          </w:tcPr>
          <w:p w:rsidR="00F456C6" w:rsidRPr="00F456C6" w:rsidRDefault="00F456C6" w:rsidP="004D5415">
            <w:pPr>
              <w:jc w:val="center"/>
              <w:rPr>
                <w:sz w:val="16"/>
                <w:szCs w:val="16"/>
              </w:rPr>
            </w:pPr>
            <w:r w:rsidRPr="00F456C6">
              <w:rPr>
                <w:sz w:val="16"/>
                <w:szCs w:val="16"/>
              </w:rPr>
              <w:t>2,40</w:t>
            </w:r>
          </w:p>
        </w:tc>
        <w:tc>
          <w:tcPr>
            <w:tcW w:w="569" w:type="dxa"/>
          </w:tcPr>
          <w:p w:rsidR="00F456C6" w:rsidRPr="00F456C6" w:rsidRDefault="00F456C6" w:rsidP="004D5415">
            <w:pPr>
              <w:jc w:val="center"/>
              <w:rPr>
                <w:sz w:val="16"/>
                <w:szCs w:val="16"/>
              </w:rPr>
            </w:pPr>
            <w:r w:rsidRPr="00F456C6">
              <w:rPr>
                <w:sz w:val="16"/>
                <w:szCs w:val="16"/>
              </w:rPr>
              <w:t>758</w:t>
            </w:r>
          </w:p>
        </w:tc>
        <w:tc>
          <w:tcPr>
            <w:tcW w:w="850" w:type="dxa"/>
          </w:tcPr>
          <w:p w:rsidR="00F456C6" w:rsidRPr="00F456C6" w:rsidRDefault="00F456C6" w:rsidP="004D5415">
            <w:pPr>
              <w:jc w:val="center"/>
              <w:rPr>
                <w:sz w:val="16"/>
                <w:szCs w:val="16"/>
              </w:rPr>
            </w:pPr>
            <w:r w:rsidRPr="00F456C6">
              <w:rPr>
                <w:sz w:val="16"/>
                <w:szCs w:val="16"/>
              </w:rPr>
              <w:t>7,37</w:t>
            </w:r>
          </w:p>
        </w:tc>
        <w:tc>
          <w:tcPr>
            <w:tcW w:w="568" w:type="dxa"/>
          </w:tcPr>
          <w:p w:rsidR="00F456C6" w:rsidRPr="00F456C6" w:rsidRDefault="00F456C6" w:rsidP="004D5415">
            <w:pPr>
              <w:jc w:val="center"/>
              <w:rPr>
                <w:sz w:val="16"/>
                <w:szCs w:val="16"/>
              </w:rPr>
            </w:pPr>
            <w:r w:rsidRPr="00F456C6">
              <w:rPr>
                <w:sz w:val="16"/>
                <w:szCs w:val="16"/>
              </w:rPr>
              <w:t>1,3</w:t>
            </w:r>
          </w:p>
        </w:tc>
        <w:tc>
          <w:tcPr>
            <w:tcW w:w="713" w:type="dxa"/>
          </w:tcPr>
          <w:p w:rsidR="00F456C6" w:rsidRPr="00F456C6" w:rsidRDefault="00F456C6" w:rsidP="004D5415">
            <w:pPr>
              <w:jc w:val="center"/>
              <w:rPr>
                <w:sz w:val="16"/>
                <w:szCs w:val="16"/>
              </w:rPr>
            </w:pPr>
            <w:r w:rsidRPr="00F456C6">
              <w:rPr>
                <w:sz w:val="16"/>
                <w:szCs w:val="16"/>
              </w:rPr>
              <w:t>747</w:t>
            </w:r>
          </w:p>
        </w:tc>
        <w:tc>
          <w:tcPr>
            <w:tcW w:w="710" w:type="dxa"/>
          </w:tcPr>
          <w:p w:rsidR="00F456C6" w:rsidRPr="00F456C6" w:rsidRDefault="00F456C6" w:rsidP="004D5415">
            <w:pPr>
              <w:jc w:val="center"/>
              <w:rPr>
                <w:sz w:val="16"/>
                <w:szCs w:val="16"/>
              </w:rPr>
            </w:pPr>
            <w:r w:rsidRPr="00F456C6">
              <w:rPr>
                <w:sz w:val="16"/>
                <w:szCs w:val="16"/>
              </w:rPr>
              <w:t>0,23</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0,01</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6,2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Stirniškiai- Suvalkai</w:t>
            </w:r>
          </w:p>
        </w:tc>
        <w:tc>
          <w:tcPr>
            <w:tcW w:w="986" w:type="dxa"/>
          </w:tcPr>
          <w:p w:rsidR="00F456C6" w:rsidRPr="00F456C6" w:rsidRDefault="00F456C6" w:rsidP="004D5415">
            <w:pPr>
              <w:rPr>
                <w:sz w:val="16"/>
                <w:szCs w:val="16"/>
              </w:rPr>
            </w:pPr>
            <w:r w:rsidRPr="00F456C6">
              <w:rPr>
                <w:sz w:val="16"/>
                <w:szCs w:val="16"/>
              </w:rPr>
              <w:t>20170328</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Nepriimt.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10,6</w:t>
            </w:r>
          </w:p>
        </w:tc>
        <w:tc>
          <w:tcPr>
            <w:tcW w:w="709" w:type="dxa"/>
          </w:tcPr>
          <w:p w:rsidR="00F456C6" w:rsidRPr="00F456C6" w:rsidRDefault="00F456C6" w:rsidP="004D5415">
            <w:pPr>
              <w:jc w:val="center"/>
              <w:rPr>
                <w:sz w:val="16"/>
                <w:szCs w:val="16"/>
              </w:rPr>
            </w:pPr>
            <w:r w:rsidRPr="00F456C6">
              <w:rPr>
                <w:sz w:val="16"/>
                <w:szCs w:val="16"/>
              </w:rPr>
              <w:t>0,19</w:t>
            </w:r>
          </w:p>
        </w:tc>
        <w:tc>
          <w:tcPr>
            <w:tcW w:w="569" w:type="dxa"/>
          </w:tcPr>
          <w:p w:rsidR="00F456C6" w:rsidRPr="00F456C6" w:rsidRDefault="00F456C6" w:rsidP="004D5415">
            <w:pPr>
              <w:jc w:val="center"/>
              <w:rPr>
                <w:sz w:val="16"/>
                <w:szCs w:val="16"/>
              </w:rPr>
            </w:pPr>
            <w:r w:rsidRPr="00F456C6">
              <w:rPr>
                <w:sz w:val="16"/>
                <w:szCs w:val="16"/>
              </w:rPr>
              <w:t>765</w:t>
            </w:r>
          </w:p>
        </w:tc>
        <w:tc>
          <w:tcPr>
            <w:tcW w:w="850" w:type="dxa"/>
          </w:tcPr>
          <w:p w:rsidR="00F456C6" w:rsidRPr="00F456C6" w:rsidRDefault="00F456C6" w:rsidP="004D5415">
            <w:pPr>
              <w:jc w:val="center"/>
              <w:rPr>
                <w:sz w:val="16"/>
                <w:szCs w:val="16"/>
              </w:rPr>
            </w:pPr>
            <w:r w:rsidRPr="00F456C6">
              <w:rPr>
                <w:sz w:val="16"/>
                <w:szCs w:val="16"/>
              </w:rPr>
              <w:t>6,83</w:t>
            </w:r>
          </w:p>
        </w:tc>
        <w:tc>
          <w:tcPr>
            <w:tcW w:w="568" w:type="dxa"/>
          </w:tcPr>
          <w:p w:rsidR="00F456C6" w:rsidRPr="00F456C6" w:rsidRDefault="00F456C6" w:rsidP="004D5415">
            <w:pPr>
              <w:jc w:val="center"/>
              <w:rPr>
                <w:sz w:val="16"/>
                <w:szCs w:val="16"/>
              </w:rPr>
            </w:pPr>
            <w:r w:rsidRPr="00F456C6">
              <w:rPr>
                <w:sz w:val="16"/>
                <w:szCs w:val="16"/>
              </w:rPr>
              <w:t>1,8</w:t>
            </w:r>
          </w:p>
        </w:tc>
        <w:tc>
          <w:tcPr>
            <w:tcW w:w="713" w:type="dxa"/>
          </w:tcPr>
          <w:p w:rsidR="00F456C6" w:rsidRPr="00F456C6" w:rsidRDefault="00F456C6" w:rsidP="004D5415">
            <w:pPr>
              <w:jc w:val="center"/>
              <w:rPr>
                <w:sz w:val="16"/>
                <w:szCs w:val="16"/>
              </w:rPr>
            </w:pPr>
            <w:r w:rsidRPr="00F456C6">
              <w:rPr>
                <w:sz w:val="16"/>
                <w:szCs w:val="16"/>
              </w:rPr>
              <w:t>107</w:t>
            </w:r>
          </w:p>
        </w:tc>
        <w:tc>
          <w:tcPr>
            <w:tcW w:w="710" w:type="dxa"/>
          </w:tcPr>
          <w:p w:rsidR="00F456C6" w:rsidRPr="00F456C6" w:rsidRDefault="00F456C6" w:rsidP="004D5415">
            <w:pPr>
              <w:jc w:val="center"/>
              <w:rPr>
                <w:sz w:val="16"/>
                <w:szCs w:val="16"/>
              </w:rPr>
            </w:pPr>
            <w:r w:rsidRPr="00F456C6">
              <w:rPr>
                <w:sz w:val="16"/>
                <w:szCs w:val="16"/>
              </w:rPr>
              <w:t>0,69</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0,02</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3,6</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Sūdava</w:t>
            </w:r>
          </w:p>
        </w:tc>
        <w:tc>
          <w:tcPr>
            <w:tcW w:w="986" w:type="dxa"/>
          </w:tcPr>
          <w:p w:rsidR="00F456C6" w:rsidRPr="00F456C6" w:rsidRDefault="00F456C6" w:rsidP="004D5415">
            <w:pPr>
              <w:rPr>
                <w:sz w:val="16"/>
                <w:szCs w:val="16"/>
              </w:rPr>
            </w:pPr>
            <w:r w:rsidRPr="00F456C6">
              <w:rPr>
                <w:sz w:val="16"/>
                <w:szCs w:val="16"/>
              </w:rPr>
              <w:t>20170410</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1</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8,8</w:t>
            </w:r>
          </w:p>
        </w:tc>
        <w:tc>
          <w:tcPr>
            <w:tcW w:w="709" w:type="dxa"/>
          </w:tcPr>
          <w:p w:rsidR="00F456C6" w:rsidRPr="00F456C6" w:rsidRDefault="00F456C6" w:rsidP="004D5415">
            <w:pPr>
              <w:jc w:val="center"/>
              <w:rPr>
                <w:sz w:val="16"/>
                <w:szCs w:val="16"/>
              </w:rPr>
            </w:pPr>
            <w:r w:rsidRPr="00F456C6">
              <w:rPr>
                <w:sz w:val="16"/>
                <w:szCs w:val="16"/>
              </w:rPr>
              <w:t>0,29</w:t>
            </w:r>
          </w:p>
        </w:tc>
        <w:tc>
          <w:tcPr>
            <w:tcW w:w="569" w:type="dxa"/>
          </w:tcPr>
          <w:p w:rsidR="00F456C6" w:rsidRPr="00F456C6" w:rsidRDefault="00F456C6" w:rsidP="004D5415">
            <w:pPr>
              <w:jc w:val="center"/>
              <w:rPr>
                <w:sz w:val="16"/>
                <w:szCs w:val="16"/>
              </w:rPr>
            </w:pPr>
            <w:r w:rsidRPr="00F456C6">
              <w:rPr>
                <w:sz w:val="16"/>
                <w:szCs w:val="16"/>
              </w:rPr>
              <w:t>601</w:t>
            </w:r>
          </w:p>
        </w:tc>
        <w:tc>
          <w:tcPr>
            <w:tcW w:w="850" w:type="dxa"/>
          </w:tcPr>
          <w:p w:rsidR="00F456C6" w:rsidRPr="00F456C6" w:rsidRDefault="00F456C6" w:rsidP="004D5415">
            <w:pPr>
              <w:jc w:val="center"/>
              <w:rPr>
                <w:sz w:val="16"/>
                <w:szCs w:val="16"/>
              </w:rPr>
            </w:pPr>
            <w:r w:rsidRPr="00F456C6">
              <w:rPr>
                <w:sz w:val="16"/>
                <w:szCs w:val="16"/>
              </w:rPr>
              <w:t>7,00</w:t>
            </w:r>
          </w:p>
        </w:tc>
        <w:tc>
          <w:tcPr>
            <w:tcW w:w="568" w:type="dxa"/>
          </w:tcPr>
          <w:p w:rsidR="00F456C6" w:rsidRPr="00F456C6" w:rsidRDefault="00F456C6" w:rsidP="004D5415">
            <w:pPr>
              <w:jc w:val="center"/>
              <w:rPr>
                <w:sz w:val="16"/>
                <w:szCs w:val="16"/>
              </w:rPr>
            </w:pPr>
            <w:r w:rsidRPr="00F456C6">
              <w:rPr>
                <w:sz w:val="16"/>
                <w:szCs w:val="16"/>
              </w:rPr>
              <w:t>3,4</w:t>
            </w:r>
          </w:p>
        </w:tc>
        <w:tc>
          <w:tcPr>
            <w:tcW w:w="713" w:type="dxa"/>
          </w:tcPr>
          <w:p w:rsidR="00F456C6" w:rsidRPr="00F456C6" w:rsidRDefault="00F456C6" w:rsidP="004D5415">
            <w:pPr>
              <w:jc w:val="center"/>
              <w:rPr>
                <w:sz w:val="16"/>
                <w:szCs w:val="16"/>
              </w:rPr>
            </w:pPr>
            <w:r w:rsidRPr="00F456C6">
              <w:rPr>
                <w:sz w:val="16"/>
                <w:szCs w:val="16"/>
              </w:rPr>
              <w:t>220</w:t>
            </w:r>
          </w:p>
        </w:tc>
        <w:tc>
          <w:tcPr>
            <w:tcW w:w="710" w:type="dxa"/>
          </w:tcPr>
          <w:p w:rsidR="00F456C6" w:rsidRPr="00F456C6" w:rsidRDefault="00F456C6" w:rsidP="004D5415">
            <w:pPr>
              <w:jc w:val="center"/>
              <w:rPr>
                <w:sz w:val="16"/>
                <w:szCs w:val="16"/>
              </w:rPr>
            </w:pPr>
            <w:r w:rsidRPr="00F456C6">
              <w:rPr>
                <w:sz w:val="16"/>
                <w:szCs w:val="16"/>
              </w:rPr>
              <w:t>0,85</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0,02</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13</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Šeštiniai</w:t>
            </w:r>
          </w:p>
        </w:tc>
        <w:tc>
          <w:tcPr>
            <w:tcW w:w="986" w:type="dxa"/>
          </w:tcPr>
          <w:p w:rsidR="00F456C6" w:rsidRPr="00F456C6" w:rsidRDefault="00F456C6" w:rsidP="004D5415">
            <w:pPr>
              <w:rPr>
                <w:sz w:val="16"/>
                <w:szCs w:val="16"/>
              </w:rPr>
            </w:pPr>
            <w:r w:rsidRPr="00F456C6">
              <w:rPr>
                <w:sz w:val="16"/>
                <w:szCs w:val="16"/>
              </w:rPr>
              <w:t>20170522</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7</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7,0</w:t>
            </w:r>
          </w:p>
        </w:tc>
        <w:tc>
          <w:tcPr>
            <w:tcW w:w="709" w:type="dxa"/>
          </w:tcPr>
          <w:p w:rsidR="00F456C6" w:rsidRPr="00F456C6" w:rsidRDefault="00F456C6" w:rsidP="004D5415">
            <w:pPr>
              <w:jc w:val="center"/>
              <w:rPr>
                <w:sz w:val="16"/>
                <w:szCs w:val="16"/>
              </w:rPr>
            </w:pPr>
            <w:r w:rsidRPr="00F456C6">
              <w:rPr>
                <w:sz w:val="16"/>
                <w:szCs w:val="16"/>
              </w:rPr>
              <w:t>24,7</w:t>
            </w:r>
          </w:p>
        </w:tc>
        <w:tc>
          <w:tcPr>
            <w:tcW w:w="569" w:type="dxa"/>
          </w:tcPr>
          <w:p w:rsidR="00F456C6" w:rsidRPr="00F456C6" w:rsidRDefault="00F456C6" w:rsidP="004D5415">
            <w:pPr>
              <w:jc w:val="center"/>
              <w:rPr>
                <w:sz w:val="16"/>
                <w:szCs w:val="16"/>
              </w:rPr>
            </w:pPr>
            <w:r w:rsidRPr="00F456C6">
              <w:rPr>
                <w:sz w:val="16"/>
                <w:szCs w:val="16"/>
              </w:rPr>
              <w:t>686</w:t>
            </w:r>
          </w:p>
        </w:tc>
        <w:tc>
          <w:tcPr>
            <w:tcW w:w="850" w:type="dxa"/>
          </w:tcPr>
          <w:p w:rsidR="00F456C6" w:rsidRPr="00F456C6" w:rsidRDefault="00F456C6" w:rsidP="004D5415">
            <w:pPr>
              <w:jc w:val="center"/>
              <w:rPr>
                <w:sz w:val="16"/>
                <w:szCs w:val="16"/>
              </w:rPr>
            </w:pPr>
            <w:r w:rsidRPr="00F456C6">
              <w:rPr>
                <w:sz w:val="16"/>
                <w:szCs w:val="16"/>
              </w:rPr>
              <w:t>6,70</w:t>
            </w:r>
          </w:p>
        </w:tc>
        <w:tc>
          <w:tcPr>
            <w:tcW w:w="568" w:type="dxa"/>
          </w:tcPr>
          <w:p w:rsidR="00F456C6" w:rsidRPr="00F456C6" w:rsidRDefault="00F456C6" w:rsidP="004D5415">
            <w:pPr>
              <w:jc w:val="center"/>
              <w:rPr>
                <w:sz w:val="16"/>
                <w:szCs w:val="16"/>
              </w:rPr>
            </w:pPr>
            <w:r w:rsidRPr="00F456C6">
              <w:rPr>
                <w:sz w:val="16"/>
                <w:szCs w:val="16"/>
              </w:rPr>
              <w:t>1,6</w:t>
            </w:r>
          </w:p>
        </w:tc>
        <w:tc>
          <w:tcPr>
            <w:tcW w:w="713" w:type="dxa"/>
          </w:tcPr>
          <w:p w:rsidR="00F456C6" w:rsidRPr="00F456C6" w:rsidRDefault="00F456C6" w:rsidP="004D5415">
            <w:pPr>
              <w:jc w:val="center"/>
              <w:rPr>
                <w:sz w:val="16"/>
                <w:szCs w:val="16"/>
              </w:rPr>
            </w:pPr>
            <w:r w:rsidRPr="00F456C6">
              <w:rPr>
                <w:sz w:val="16"/>
                <w:szCs w:val="16"/>
              </w:rPr>
              <w:t>2792</w:t>
            </w:r>
          </w:p>
        </w:tc>
        <w:tc>
          <w:tcPr>
            <w:tcW w:w="710" w:type="dxa"/>
          </w:tcPr>
          <w:p w:rsidR="00F456C6" w:rsidRPr="00F456C6" w:rsidRDefault="00F456C6" w:rsidP="004D5415">
            <w:pPr>
              <w:jc w:val="center"/>
              <w:rPr>
                <w:sz w:val="16"/>
                <w:szCs w:val="16"/>
              </w:rPr>
            </w:pPr>
            <w:r w:rsidRPr="00F456C6">
              <w:rPr>
                <w:sz w:val="16"/>
                <w:szCs w:val="16"/>
              </w:rPr>
              <w:t>0,82</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6,9</w:t>
            </w:r>
          </w:p>
        </w:tc>
        <w:tc>
          <w:tcPr>
            <w:tcW w:w="844" w:type="dxa"/>
          </w:tcPr>
          <w:p w:rsidR="00F456C6" w:rsidRPr="00F456C6" w:rsidRDefault="00F456C6" w:rsidP="004D5415">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Teiberiai</w:t>
            </w:r>
          </w:p>
        </w:tc>
        <w:tc>
          <w:tcPr>
            <w:tcW w:w="986" w:type="dxa"/>
          </w:tcPr>
          <w:p w:rsidR="00F456C6" w:rsidRPr="00F456C6" w:rsidRDefault="00F456C6" w:rsidP="004D5415">
            <w:pPr>
              <w:rPr>
                <w:sz w:val="16"/>
                <w:szCs w:val="16"/>
              </w:rPr>
            </w:pPr>
            <w:r w:rsidRPr="00F456C6">
              <w:rPr>
                <w:sz w:val="16"/>
                <w:szCs w:val="16"/>
              </w:rPr>
              <w:t>20170710</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8,8</w:t>
            </w:r>
          </w:p>
        </w:tc>
        <w:tc>
          <w:tcPr>
            <w:tcW w:w="709" w:type="dxa"/>
          </w:tcPr>
          <w:p w:rsidR="00F456C6" w:rsidRPr="00F456C6" w:rsidRDefault="00F456C6" w:rsidP="004D5415">
            <w:pPr>
              <w:jc w:val="center"/>
              <w:rPr>
                <w:sz w:val="16"/>
                <w:szCs w:val="16"/>
              </w:rPr>
            </w:pPr>
            <w:r w:rsidRPr="00F456C6">
              <w:rPr>
                <w:sz w:val="16"/>
                <w:szCs w:val="16"/>
              </w:rPr>
              <w:t>2,65</w:t>
            </w:r>
          </w:p>
        </w:tc>
        <w:tc>
          <w:tcPr>
            <w:tcW w:w="569" w:type="dxa"/>
          </w:tcPr>
          <w:p w:rsidR="00F456C6" w:rsidRPr="00F456C6" w:rsidRDefault="00F456C6" w:rsidP="004D5415">
            <w:pPr>
              <w:jc w:val="center"/>
              <w:rPr>
                <w:sz w:val="16"/>
                <w:szCs w:val="16"/>
              </w:rPr>
            </w:pPr>
            <w:r w:rsidRPr="00F456C6">
              <w:rPr>
                <w:sz w:val="16"/>
                <w:szCs w:val="16"/>
              </w:rPr>
              <w:t>469</w:t>
            </w:r>
          </w:p>
        </w:tc>
        <w:tc>
          <w:tcPr>
            <w:tcW w:w="850" w:type="dxa"/>
          </w:tcPr>
          <w:p w:rsidR="00F456C6" w:rsidRPr="00F456C6" w:rsidRDefault="00F456C6" w:rsidP="004D5415">
            <w:pPr>
              <w:jc w:val="center"/>
              <w:rPr>
                <w:sz w:val="16"/>
                <w:szCs w:val="16"/>
              </w:rPr>
            </w:pPr>
            <w:r w:rsidRPr="00F456C6">
              <w:rPr>
                <w:sz w:val="16"/>
                <w:szCs w:val="16"/>
              </w:rPr>
              <w:t>7,46</w:t>
            </w:r>
          </w:p>
        </w:tc>
        <w:tc>
          <w:tcPr>
            <w:tcW w:w="568" w:type="dxa"/>
          </w:tcPr>
          <w:p w:rsidR="00F456C6" w:rsidRPr="00F456C6" w:rsidRDefault="00F456C6" w:rsidP="004D5415">
            <w:pPr>
              <w:jc w:val="center"/>
              <w:rPr>
                <w:sz w:val="16"/>
                <w:szCs w:val="16"/>
              </w:rPr>
            </w:pPr>
            <w:r w:rsidRPr="00F456C6">
              <w:rPr>
                <w:sz w:val="16"/>
                <w:szCs w:val="16"/>
              </w:rPr>
              <w:t>1,9</w:t>
            </w:r>
          </w:p>
        </w:tc>
        <w:tc>
          <w:tcPr>
            <w:tcW w:w="713" w:type="dxa"/>
          </w:tcPr>
          <w:p w:rsidR="00F456C6" w:rsidRPr="00F456C6" w:rsidRDefault="00F456C6" w:rsidP="004D5415">
            <w:pPr>
              <w:jc w:val="center"/>
              <w:rPr>
                <w:sz w:val="16"/>
                <w:szCs w:val="16"/>
              </w:rPr>
            </w:pPr>
            <w:r w:rsidRPr="00F456C6">
              <w:rPr>
                <w:sz w:val="16"/>
                <w:szCs w:val="16"/>
              </w:rPr>
              <w:t>796</w:t>
            </w:r>
          </w:p>
        </w:tc>
        <w:tc>
          <w:tcPr>
            <w:tcW w:w="710" w:type="dxa"/>
          </w:tcPr>
          <w:p w:rsidR="00F456C6" w:rsidRPr="00F456C6" w:rsidRDefault="00F456C6" w:rsidP="004D5415">
            <w:pPr>
              <w:jc w:val="center"/>
              <w:rPr>
                <w:sz w:val="16"/>
                <w:szCs w:val="16"/>
              </w:rPr>
            </w:pPr>
            <w:r w:rsidRPr="00F456C6">
              <w:rPr>
                <w:sz w:val="16"/>
                <w:szCs w:val="16"/>
              </w:rPr>
              <w:t>0,54</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0,02</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7,6</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Totorkiemis</w:t>
            </w:r>
          </w:p>
        </w:tc>
        <w:tc>
          <w:tcPr>
            <w:tcW w:w="986" w:type="dxa"/>
          </w:tcPr>
          <w:p w:rsidR="00F456C6" w:rsidRPr="00F456C6" w:rsidRDefault="00F456C6" w:rsidP="004D5415">
            <w:pPr>
              <w:rPr>
                <w:sz w:val="16"/>
                <w:szCs w:val="16"/>
              </w:rPr>
            </w:pPr>
            <w:r w:rsidRPr="00F456C6">
              <w:rPr>
                <w:sz w:val="16"/>
                <w:szCs w:val="16"/>
              </w:rPr>
              <w:t>20170516</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1</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8,8</w:t>
            </w:r>
          </w:p>
        </w:tc>
        <w:tc>
          <w:tcPr>
            <w:tcW w:w="709" w:type="dxa"/>
          </w:tcPr>
          <w:p w:rsidR="00F456C6" w:rsidRPr="00F456C6" w:rsidRDefault="00F456C6" w:rsidP="004D5415">
            <w:pPr>
              <w:jc w:val="center"/>
              <w:rPr>
                <w:sz w:val="16"/>
                <w:szCs w:val="16"/>
              </w:rPr>
            </w:pPr>
            <w:r w:rsidRPr="00F456C6">
              <w:rPr>
                <w:sz w:val="16"/>
                <w:szCs w:val="16"/>
              </w:rPr>
              <w:t>39,8</w:t>
            </w:r>
          </w:p>
        </w:tc>
        <w:tc>
          <w:tcPr>
            <w:tcW w:w="569" w:type="dxa"/>
          </w:tcPr>
          <w:p w:rsidR="00F456C6" w:rsidRPr="00F456C6" w:rsidRDefault="00F456C6" w:rsidP="004D5415">
            <w:pPr>
              <w:jc w:val="center"/>
              <w:rPr>
                <w:sz w:val="16"/>
                <w:szCs w:val="16"/>
              </w:rPr>
            </w:pPr>
            <w:r w:rsidRPr="00F456C6">
              <w:rPr>
                <w:sz w:val="16"/>
                <w:szCs w:val="16"/>
              </w:rPr>
              <w:t>633</w:t>
            </w:r>
          </w:p>
        </w:tc>
        <w:tc>
          <w:tcPr>
            <w:tcW w:w="850" w:type="dxa"/>
          </w:tcPr>
          <w:p w:rsidR="00F456C6" w:rsidRPr="00F456C6" w:rsidRDefault="00F456C6" w:rsidP="004D5415">
            <w:pPr>
              <w:jc w:val="center"/>
              <w:rPr>
                <w:sz w:val="16"/>
                <w:szCs w:val="16"/>
              </w:rPr>
            </w:pPr>
            <w:r w:rsidRPr="00F456C6">
              <w:rPr>
                <w:sz w:val="16"/>
                <w:szCs w:val="16"/>
              </w:rPr>
              <w:t>6,55</w:t>
            </w:r>
          </w:p>
        </w:tc>
        <w:tc>
          <w:tcPr>
            <w:tcW w:w="568" w:type="dxa"/>
          </w:tcPr>
          <w:p w:rsidR="00F456C6" w:rsidRPr="00F456C6" w:rsidRDefault="00F456C6" w:rsidP="004D5415">
            <w:pPr>
              <w:jc w:val="center"/>
              <w:rPr>
                <w:sz w:val="16"/>
                <w:szCs w:val="16"/>
              </w:rPr>
            </w:pPr>
            <w:r w:rsidRPr="00F456C6">
              <w:rPr>
                <w:sz w:val="16"/>
                <w:szCs w:val="16"/>
              </w:rPr>
              <w:t>2,9</w:t>
            </w:r>
          </w:p>
        </w:tc>
        <w:tc>
          <w:tcPr>
            <w:tcW w:w="713" w:type="dxa"/>
          </w:tcPr>
          <w:p w:rsidR="00F456C6" w:rsidRPr="00F456C6" w:rsidRDefault="00F456C6" w:rsidP="004D5415">
            <w:pPr>
              <w:jc w:val="center"/>
              <w:rPr>
                <w:sz w:val="16"/>
                <w:szCs w:val="16"/>
              </w:rPr>
            </w:pPr>
            <w:r w:rsidRPr="00F456C6">
              <w:rPr>
                <w:sz w:val="16"/>
                <w:szCs w:val="16"/>
              </w:rPr>
              <w:t>3918</w:t>
            </w:r>
          </w:p>
        </w:tc>
        <w:tc>
          <w:tcPr>
            <w:tcW w:w="710" w:type="dxa"/>
          </w:tcPr>
          <w:p w:rsidR="00F456C6" w:rsidRPr="00F456C6" w:rsidRDefault="00F456C6" w:rsidP="004D5415">
            <w:pPr>
              <w:jc w:val="center"/>
              <w:rPr>
                <w:sz w:val="16"/>
                <w:szCs w:val="16"/>
              </w:rPr>
            </w:pPr>
            <w:r w:rsidRPr="00F456C6">
              <w:rPr>
                <w:sz w:val="16"/>
                <w:szCs w:val="16"/>
              </w:rPr>
              <w:t>0,44</w:t>
            </w:r>
          </w:p>
        </w:tc>
        <w:tc>
          <w:tcPr>
            <w:tcW w:w="992" w:type="dxa"/>
          </w:tcPr>
          <w:p w:rsidR="00F456C6" w:rsidRPr="00F456C6" w:rsidRDefault="00F456C6" w:rsidP="004D5415">
            <w:pPr>
              <w:jc w:val="center"/>
              <w:rPr>
                <w:sz w:val="16"/>
                <w:szCs w:val="16"/>
              </w:rPr>
            </w:pPr>
            <w:r w:rsidRPr="00F456C6">
              <w:rPr>
                <w:sz w:val="16"/>
                <w:szCs w:val="16"/>
              </w:rPr>
              <w: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27</w:t>
            </w:r>
          </w:p>
        </w:tc>
        <w:tc>
          <w:tcPr>
            <w:tcW w:w="844" w:type="dxa"/>
          </w:tcPr>
          <w:p w:rsidR="00F456C6" w:rsidRPr="00F456C6" w:rsidRDefault="00F456C6" w:rsidP="004D5415">
            <w:pPr>
              <w:jc w:val="center"/>
              <w:rPr>
                <w:sz w:val="16"/>
                <w:szCs w:val="16"/>
              </w:rPr>
            </w:pPr>
            <w:r w:rsidRPr="00F456C6">
              <w:rPr>
                <w:sz w:val="16"/>
                <w:szCs w:val="16"/>
              </w:rPr>
              <w:t>11</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Užbaliai</w:t>
            </w:r>
          </w:p>
        </w:tc>
        <w:tc>
          <w:tcPr>
            <w:tcW w:w="986" w:type="dxa"/>
          </w:tcPr>
          <w:p w:rsidR="00F456C6" w:rsidRPr="00F456C6" w:rsidRDefault="00F456C6" w:rsidP="004D5415">
            <w:pPr>
              <w:rPr>
                <w:sz w:val="16"/>
                <w:szCs w:val="16"/>
              </w:rPr>
            </w:pPr>
            <w:r w:rsidRPr="00F456C6">
              <w:rPr>
                <w:sz w:val="16"/>
                <w:szCs w:val="16"/>
              </w:rPr>
              <w:t>20170516</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2</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10,6</w:t>
            </w:r>
          </w:p>
        </w:tc>
        <w:tc>
          <w:tcPr>
            <w:tcW w:w="709" w:type="dxa"/>
          </w:tcPr>
          <w:p w:rsidR="00F456C6" w:rsidRPr="00F456C6" w:rsidRDefault="00F456C6" w:rsidP="004D5415">
            <w:pPr>
              <w:jc w:val="center"/>
              <w:rPr>
                <w:sz w:val="16"/>
                <w:szCs w:val="16"/>
              </w:rPr>
            </w:pPr>
            <w:r w:rsidRPr="00F456C6">
              <w:rPr>
                <w:sz w:val="16"/>
                <w:szCs w:val="16"/>
              </w:rPr>
              <w:t>30,3</w:t>
            </w:r>
          </w:p>
        </w:tc>
        <w:tc>
          <w:tcPr>
            <w:tcW w:w="569" w:type="dxa"/>
          </w:tcPr>
          <w:p w:rsidR="00F456C6" w:rsidRPr="00F456C6" w:rsidRDefault="00F456C6" w:rsidP="004D5415">
            <w:pPr>
              <w:jc w:val="center"/>
              <w:rPr>
                <w:sz w:val="16"/>
                <w:szCs w:val="16"/>
              </w:rPr>
            </w:pPr>
            <w:r w:rsidRPr="00F456C6">
              <w:rPr>
                <w:sz w:val="16"/>
                <w:szCs w:val="16"/>
              </w:rPr>
              <w:t>685</w:t>
            </w:r>
          </w:p>
        </w:tc>
        <w:tc>
          <w:tcPr>
            <w:tcW w:w="850" w:type="dxa"/>
          </w:tcPr>
          <w:p w:rsidR="00F456C6" w:rsidRPr="00F456C6" w:rsidRDefault="00F456C6" w:rsidP="004D5415">
            <w:pPr>
              <w:jc w:val="center"/>
              <w:rPr>
                <w:sz w:val="16"/>
                <w:szCs w:val="16"/>
              </w:rPr>
            </w:pPr>
            <w:r w:rsidRPr="00F456C6">
              <w:rPr>
                <w:sz w:val="16"/>
                <w:szCs w:val="16"/>
              </w:rPr>
              <w:t>6,50</w:t>
            </w:r>
          </w:p>
        </w:tc>
        <w:tc>
          <w:tcPr>
            <w:tcW w:w="568" w:type="dxa"/>
          </w:tcPr>
          <w:p w:rsidR="00F456C6" w:rsidRPr="00F456C6" w:rsidRDefault="00F456C6" w:rsidP="004D5415">
            <w:pPr>
              <w:jc w:val="center"/>
              <w:rPr>
                <w:sz w:val="16"/>
                <w:szCs w:val="16"/>
              </w:rPr>
            </w:pPr>
            <w:r w:rsidRPr="00F456C6">
              <w:rPr>
                <w:sz w:val="16"/>
                <w:szCs w:val="16"/>
              </w:rPr>
              <w:t>2,6</w:t>
            </w:r>
          </w:p>
        </w:tc>
        <w:tc>
          <w:tcPr>
            <w:tcW w:w="713" w:type="dxa"/>
          </w:tcPr>
          <w:p w:rsidR="00F456C6" w:rsidRPr="00F456C6" w:rsidRDefault="00F456C6" w:rsidP="004D5415">
            <w:pPr>
              <w:jc w:val="center"/>
              <w:rPr>
                <w:sz w:val="16"/>
                <w:szCs w:val="16"/>
              </w:rPr>
            </w:pPr>
            <w:r w:rsidRPr="00F456C6">
              <w:rPr>
                <w:sz w:val="16"/>
                <w:szCs w:val="16"/>
              </w:rPr>
              <w:t>3294</w:t>
            </w:r>
          </w:p>
        </w:tc>
        <w:tc>
          <w:tcPr>
            <w:tcW w:w="710" w:type="dxa"/>
          </w:tcPr>
          <w:p w:rsidR="00F456C6" w:rsidRPr="00F456C6" w:rsidRDefault="00F456C6" w:rsidP="004D5415">
            <w:pPr>
              <w:jc w:val="center"/>
              <w:rPr>
                <w:sz w:val="16"/>
                <w:szCs w:val="16"/>
              </w:rPr>
            </w:pPr>
            <w:r w:rsidRPr="00F456C6">
              <w:rPr>
                <w:sz w:val="16"/>
                <w:szCs w:val="16"/>
              </w:rPr>
              <w:t>1,15</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9,3</w:t>
            </w:r>
          </w:p>
        </w:tc>
        <w:tc>
          <w:tcPr>
            <w:tcW w:w="844" w:type="dxa"/>
          </w:tcPr>
          <w:p w:rsidR="00F456C6" w:rsidRPr="00F456C6" w:rsidRDefault="00F456C6" w:rsidP="004D5415">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Vaišvilai</w:t>
            </w:r>
          </w:p>
        </w:tc>
        <w:tc>
          <w:tcPr>
            <w:tcW w:w="986" w:type="dxa"/>
          </w:tcPr>
          <w:p w:rsidR="00F456C6" w:rsidRPr="00F456C6" w:rsidRDefault="00F456C6" w:rsidP="004D5415">
            <w:pPr>
              <w:rPr>
                <w:sz w:val="16"/>
                <w:szCs w:val="16"/>
              </w:rPr>
            </w:pPr>
            <w:r w:rsidRPr="00F456C6">
              <w:rPr>
                <w:sz w:val="16"/>
                <w:szCs w:val="16"/>
              </w:rPr>
              <w:t>20170522</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1</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7,0</w:t>
            </w:r>
          </w:p>
        </w:tc>
        <w:tc>
          <w:tcPr>
            <w:tcW w:w="709" w:type="dxa"/>
          </w:tcPr>
          <w:p w:rsidR="00F456C6" w:rsidRPr="00F456C6" w:rsidRDefault="00F456C6" w:rsidP="004D5415">
            <w:pPr>
              <w:jc w:val="center"/>
              <w:rPr>
                <w:sz w:val="16"/>
                <w:szCs w:val="16"/>
              </w:rPr>
            </w:pPr>
            <w:r w:rsidRPr="00F456C6">
              <w:rPr>
                <w:sz w:val="16"/>
                <w:szCs w:val="16"/>
              </w:rPr>
              <w:t>49,5</w:t>
            </w:r>
          </w:p>
        </w:tc>
        <w:tc>
          <w:tcPr>
            <w:tcW w:w="569" w:type="dxa"/>
          </w:tcPr>
          <w:p w:rsidR="00F456C6" w:rsidRPr="00F456C6" w:rsidRDefault="00F456C6" w:rsidP="004D5415">
            <w:pPr>
              <w:jc w:val="center"/>
              <w:rPr>
                <w:sz w:val="16"/>
                <w:szCs w:val="16"/>
              </w:rPr>
            </w:pPr>
            <w:r w:rsidRPr="00F456C6">
              <w:rPr>
                <w:sz w:val="16"/>
                <w:szCs w:val="16"/>
              </w:rPr>
              <w:t>608</w:t>
            </w:r>
          </w:p>
        </w:tc>
        <w:tc>
          <w:tcPr>
            <w:tcW w:w="850" w:type="dxa"/>
          </w:tcPr>
          <w:p w:rsidR="00F456C6" w:rsidRPr="00F456C6" w:rsidRDefault="00F456C6" w:rsidP="004D5415">
            <w:pPr>
              <w:jc w:val="center"/>
              <w:rPr>
                <w:sz w:val="16"/>
                <w:szCs w:val="16"/>
              </w:rPr>
            </w:pPr>
            <w:r w:rsidRPr="00F456C6">
              <w:rPr>
                <w:sz w:val="16"/>
                <w:szCs w:val="16"/>
              </w:rPr>
              <w:t>6,69</w:t>
            </w:r>
          </w:p>
        </w:tc>
        <w:tc>
          <w:tcPr>
            <w:tcW w:w="568" w:type="dxa"/>
          </w:tcPr>
          <w:p w:rsidR="00F456C6" w:rsidRPr="00F456C6" w:rsidRDefault="00F456C6" w:rsidP="004D5415">
            <w:pPr>
              <w:jc w:val="center"/>
              <w:rPr>
                <w:sz w:val="16"/>
                <w:szCs w:val="16"/>
              </w:rPr>
            </w:pPr>
            <w:r w:rsidRPr="00F456C6">
              <w:rPr>
                <w:sz w:val="16"/>
                <w:szCs w:val="16"/>
              </w:rPr>
              <w:t>2,1</w:t>
            </w:r>
          </w:p>
        </w:tc>
        <w:tc>
          <w:tcPr>
            <w:tcW w:w="713" w:type="dxa"/>
          </w:tcPr>
          <w:p w:rsidR="00F456C6" w:rsidRPr="00F456C6" w:rsidRDefault="00F456C6" w:rsidP="004D5415">
            <w:pPr>
              <w:jc w:val="center"/>
              <w:rPr>
                <w:sz w:val="16"/>
                <w:szCs w:val="16"/>
              </w:rPr>
            </w:pPr>
            <w:r w:rsidRPr="00F456C6">
              <w:rPr>
                <w:sz w:val="16"/>
                <w:szCs w:val="16"/>
              </w:rPr>
              <w:t>4922</w:t>
            </w:r>
          </w:p>
        </w:tc>
        <w:tc>
          <w:tcPr>
            <w:tcW w:w="710" w:type="dxa"/>
          </w:tcPr>
          <w:p w:rsidR="00F456C6" w:rsidRPr="00F456C6" w:rsidRDefault="00F456C6" w:rsidP="004D5415">
            <w:pPr>
              <w:jc w:val="center"/>
              <w:rPr>
                <w:sz w:val="16"/>
                <w:szCs w:val="16"/>
              </w:rPr>
            </w:pPr>
            <w:r w:rsidRPr="00F456C6">
              <w:rPr>
                <w:sz w:val="16"/>
                <w:szCs w:val="16"/>
              </w:rPr>
              <w:t>0,91</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11</w:t>
            </w:r>
          </w:p>
        </w:tc>
        <w:tc>
          <w:tcPr>
            <w:tcW w:w="844" w:type="dxa"/>
          </w:tcPr>
          <w:p w:rsidR="00F456C6" w:rsidRPr="00F456C6" w:rsidRDefault="00F456C6" w:rsidP="004D5415">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Vartai</w:t>
            </w:r>
          </w:p>
        </w:tc>
        <w:tc>
          <w:tcPr>
            <w:tcW w:w="986" w:type="dxa"/>
          </w:tcPr>
          <w:p w:rsidR="00F456C6" w:rsidRPr="00F456C6" w:rsidRDefault="00F456C6" w:rsidP="004D5415">
            <w:pPr>
              <w:rPr>
                <w:sz w:val="16"/>
                <w:szCs w:val="16"/>
              </w:rPr>
            </w:pPr>
            <w:r w:rsidRPr="00F456C6">
              <w:rPr>
                <w:sz w:val="16"/>
                <w:szCs w:val="16"/>
              </w:rPr>
              <w:t>20170328</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5</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5,3</w:t>
            </w:r>
          </w:p>
        </w:tc>
        <w:tc>
          <w:tcPr>
            <w:tcW w:w="709" w:type="dxa"/>
          </w:tcPr>
          <w:p w:rsidR="00F456C6" w:rsidRPr="00F456C6" w:rsidRDefault="00F456C6" w:rsidP="004D5415">
            <w:pPr>
              <w:jc w:val="center"/>
              <w:rPr>
                <w:sz w:val="16"/>
                <w:szCs w:val="16"/>
              </w:rPr>
            </w:pPr>
            <w:r w:rsidRPr="00F456C6">
              <w:rPr>
                <w:sz w:val="16"/>
                <w:szCs w:val="16"/>
              </w:rPr>
              <w:t>48,0</w:t>
            </w:r>
          </w:p>
        </w:tc>
        <w:tc>
          <w:tcPr>
            <w:tcW w:w="569" w:type="dxa"/>
          </w:tcPr>
          <w:p w:rsidR="00F456C6" w:rsidRPr="00F456C6" w:rsidRDefault="00F456C6" w:rsidP="004D5415">
            <w:pPr>
              <w:jc w:val="center"/>
              <w:rPr>
                <w:sz w:val="16"/>
                <w:szCs w:val="16"/>
              </w:rPr>
            </w:pPr>
            <w:r w:rsidRPr="00F456C6">
              <w:rPr>
                <w:sz w:val="16"/>
                <w:szCs w:val="16"/>
              </w:rPr>
              <w:t>689</w:t>
            </w:r>
          </w:p>
        </w:tc>
        <w:tc>
          <w:tcPr>
            <w:tcW w:w="850" w:type="dxa"/>
          </w:tcPr>
          <w:p w:rsidR="00F456C6" w:rsidRPr="00F456C6" w:rsidRDefault="00F456C6" w:rsidP="004D5415">
            <w:pPr>
              <w:jc w:val="center"/>
              <w:rPr>
                <w:sz w:val="16"/>
                <w:szCs w:val="16"/>
              </w:rPr>
            </w:pPr>
            <w:r w:rsidRPr="00F456C6">
              <w:rPr>
                <w:sz w:val="16"/>
                <w:szCs w:val="16"/>
              </w:rPr>
              <w:t>7,10</w:t>
            </w:r>
          </w:p>
        </w:tc>
        <w:tc>
          <w:tcPr>
            <w:tcW w:w="568" w:type="dxa"/>
          </w:tcPr>
          <w:p w:rsidR="00F456C6" w:rsidRPr="00F456C6" w:rsidRDefault="00F456C6" w:rsidP="004D5415">
            <w:pPr>
              <w:jc w:val="center"/>
              <w:rPr>
                <w:sz w:val="16"/>
                <w:szCs w:val="16"/>
              </w:rPr>
            </w:pPr>
            <w:r w:rsidRPr="00F456C6">
              <w:rPr>
                <w:sz w:val="16"/>
                <w:szCs w:val="16"/>
              </w:rPr>
              <w:t>1,1</w:t>
            </w:r>
          </w:p>
        </w:tc>
        <w:tc>
          <w:tcPr>
            <w:tcW w:w="713" w:type="dxa"/>
          </w:tcPr>
          <w:p w:rsidR="00F456C6" w:rsidRPr="00F456C6" w:rsidRDefault="00F456C6" w:rsidP="004D5415">
            <w:pPr>
              <w:jc w:val="center"/>
              <w:rPr>
                <w:sz w:val="16"/>
                <w:szCs w:val="16"/>
              </w:rPr>
            </w:pPr>
            <w:r w:rsidRPr="00F456C6">
              <w:rPr>
                <w:sz w:val="16"/>
                <w:szCs w:val="16"/>
              </w:rPr>
              <w:t>2094</w:t>
            </w:r>
          </w:p>
        </w:tc>
        <w:tc>
          <w:tcPr>
            <w:tcW w:w="710" w:type="dxa"/>
          </w:tcPr>
          <w:p w:rsidR="00F456C6" w:rsidRPr="00F456C6" w:rsidRDefault="00F456C6" w:rsidP="004D5415">
            <w:pPr>
              <w:jc w:val="center"/>
              <w:rPr>
                <w:sz w:val="16"/>
                <w:szCs w:val="16"/>
              </w:rPr>
            </w:pPr>
            <w:r w:rsidRPr="00F456C6">
              <w:rPr>
                <w:sz w:val="16"/>
                <w:szCs w:val="16"/>
              </w:rPr>
              <w:t>0,41</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0,02</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Varteliai</w:t>
            </w:r>
          </w:p>
        </w:tc>
        <w:tc>
          <w:tcPr>
            <w:tcW w:w="986" w:type="dxa"/>
          </w:tcPr>
          <w:p w:rsidR="00F456C6" w:rsidRPr="00F456C6" w:rsidRDefault="00F456C6" w:rsidP="004D5415">
            <w:pPr>
              <w:rPr>
                <w:sz w:val="16"/>
                <w:szCs w:val="16"/>
              </w:rPr>
            </w:pPr>
            <w:r w:rsidRPr="00F456C6">
              <w:rPr>
                <w:sz w:val="16"/>
                <w:szCs w:val="16"/>
              </w:rPr>
              <w:t>20170717</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29</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5,3</w:t>
            </w:r>
          </w:p>
        </w:tc>
        <w:tc>
          <w:tcPr>
            <w:tcW w:w="709" w:type="dxa"/>
          </w:tcPr>
          <w:p w:rsidR="00F456C6" w:rsidRPr="00F456C6" w:rsidRDefault="00F456C6" w:rsidP="004D5415">
            <w:pPr>
              <w:jc w:val="center"/>
              <w:rPr>
                <w:sz w:val="16"/>
                <w:szCs w:val="16"/>
              </w:rPr>
            </w:pPr>
            <w:r w:rsidRPr="00F456C6">
              <w:rPr>
                <w:sz w:val="16"/>
                <w:szCs w:val="16"/>
              </w:rPr>
              <w:t>2,41</w:t>
            </w:r>
          </w:p>
        </w:tc>
        <w:tc>
          <w:tcPr>
            <w:tcW w:w="569" w:type="dxa"/>
          </w:tcPr>
          <w:p w:rsidR="00F456C6" w:rsidRPr="00F456C6" w:rsidRDefault="00F456C6" w:rsidP="004D5415">
            <w:pPr>
              <w:jc w:val="center"/>
              <w:rPr>
                <w:sz w:val="16"/>
                <w:szCs w:val="16"/>
              </w:rPr>
            </w:pPr>
            <w:r w:rsidRPr="00F456C6">
              <w:rPr>
                <w:sz w:val="16"/>
                <w:szCs w:val="16"/>
              </w:rPr>
              <w:t>515</w:t>
            </w:r>
          </w:p>
        </w:tc>
        <w:tc>
          <w:tcPr>
            <w:tcW w:w="850" w:type="dxa"/>
          </w:tcPr>
          <w:p w:rsidR="00F456C6" w:rsidRPr="00F456C6" w:rsidRDefault="00F456C6" w:rsidP="004D5415">
            <w:pPr>
              <w:jc w:val="center"/>
              <w:rPr>
                <w:sz w:val="16"/>
                <w:szCs w:val="16"/>
              </w:rPr>
            </w:pPr>
            <w:r w:rsidRPr="00F456C6">
              <w:rPr>
                <w:sz w:val="16"/>
                <w:szCs w:val="16"/>
              </w:rPr>
              <w:t>7,58</w:t>
            </w:r>
          </w:p>
        </w:tc>
        <w:tc>
          <w:tcPr>
            <w:tcW w:w="568" w:type="dxa"/>
          </w:tcPr>
          <w:p w:rsidR="00F456C6" w:rsidRPr="00F456C6" w:rsidRDefault="00F456C6" w:rsidP="004D5415">
            <w:pPr>
              <w:jc w:val="center"/>
              <w:rPr>
                <w:sz w:val="16"/>
                <w:szCs w:val="16"/>
              </w:rPr>
            </w:pPr>
            <w:r w:rsidRPr="00F456C6">
              <w:rPr>
                <w:sz w:val="16"/>
                <w:szCs w:val="16"/>
              </w:rPr>
              <w:t>0,7</w:t>
            </w:r>
          </w:p>
        </w:tc>
        <w:tc>
          <w:tcPr>
            <w:tcW w:w="713" w:type="dxa"/>
          </w:tcPr>
          <w:p w:rsidR="00F456C6" w:rsidRPr="00F456C6" w:rsidRDefault="00F456C6" w:rsidP="004D5415">
            <w:pPr>
              <w:jc w:val="center"/>
              <w:rPr>
                <w:sz w:val="16"/>
                <w:szCs w:val="16"/>
              </w:rPr>
            </w:pPr>
            <w:r w:rsidRPr="00F456C6">
              <w:rPr>
                <w:sz w:val="16"/>
                <w:szCs w:val="16"/>
              </w:rPr>
              <w:t>1120</w:t>
            </w:r>
          </w:p>
        </w:tc>
        <w:tc>
          <w:tcPr>
            <w:tcW w:w="710" w:type="dxa"/>
          </w:tcPr>
          <w:p w:rsidR="00F456C6" w:rsidRPr="00F456C6" w:rsidRDefault="00F456C6" w:rsidP="004D5415">
            <w:pPr>
              <w:jc w:val="center"/>
              <w:rPr>
                <w:sz w:val="16"/>
                <w:szCs w:val="16"/>
              </w:rPr>
            </w:pPr>
            <w:r w:rsidRPr="00F456C6">
              <w:rPr>
                <w:sz w:val="16"/>
                <w:szCs w:val="16"/>
              </w:rPr>
              <w:t>0,15</w:t>
            </w:r>
          </w:p>
        </w:tc>
        <w:tc>
          <w:tcPr>
            <w:tcW w:w="992" w:type="dxa"/>
          </w:tcPr>
          <w:p w:rsidR="00F456C6" w:rsidRPr="00F456C6" w:rsidRDefault="00F456C6" w:rsidP="004D5415">
            <w:pPr>
              <w:jc w:val="center"/>
              <w:rPr>
                <w:sz w:val="16"/>
                <w:szCs w:val="16"/>
              </w:rPr>
            </w:pPr>
            <w:r w:rsidRPr="00F456C6">
              <w:rPr>
                <w:sz w:val="16"/>
                <w:szCs w:val="16"/>
              </w:rPr>
              <w:t>0,004</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25</w:t>
            </w:r>
          </w:p>
        </w:tc>
        <w:tc>
          <w:tcPr>
            <w:tcW w:w="844" w:type="dxa"/>
          </w:tcPr>
          <w:p w:rsidR="00F456C6" w:rsidRPr="00F456C6" w:rsidRDefault="00F456C6" w:rsidP="004D5415">
            <w:pPr>
              <w:jc w:val="center"/>
              <w:rPr>
                <w:sz w:val="16"/>
                <w:szCs w:val="16"/>
              </w:rPr>
            </w:pPr>
            <w:r w:rsidRPr="00F456C6">
              <w:rPr>
                <w:sz w:val="16"/>
                <w:szCs w:val="16"/>
              </w:rPr>
              <w:t>6,8</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Vilkaviškis</w:t>
            </w:r>
          </w:p>
        </w:tc>
        <w:tc>
          <w:tcPr>
            <w:tcW w:w="986" w:type="dxa"/>
          </w:tcPr>
          <w:p w:rsidR="00F456C6" w:rsidRPr="00F456C6" w:rsidRDefault="00F456C6" w:rsidP="004D5415">
            <w:pPr>
              <w:rPr>
                <w:sz w:val="16"/>
                <w:szCs w:val="16"/>
              </w:rPr>
            </w:pPr>
            <w:r w:rsidRPr="00F456C6">
              <w:rPr>
                <w:sz w:val="16"/>
                <w:szCs w:val="16"/>
              </w:rPr>
              <w:t>20170717</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17,6</w:t>
            </w:r>
          </w:p>
        </w:tc>
        <w:tc>
          <w:tcPr>
            <w:tcW w:w="709" w:type="dxa"/>
          </w:tcPr>
          <w:p w:rsidR="00F456C6" w:rsidRPr="00F456C6" w:rsidRDefault="00F456C6" w:rsidP="004D5415">
            <w:pPr>
              <w:jc w:val="center"/>
              <w:rPr>
                <w:sz w:val="16"/>
                <w:szCs w:val="16"/>
              </w:rPr>
            </w:pPr>
            <w:r w:rsidRPr="00F456C6">
              <w:rPr>
                <w:sz w:val="16"/>
                <w:szCs w:val="16"/>
              </w:rPr>
              <w:t>0,06</w:t>
            </w:r>
          </w:p>
        </w:tc>
        <w:tc>
          <w:tcPr>
            <w:tcW w:w="569" w:type="dxa"/>
          </w:tcPr>
          <w:p w:rsidR="00F456C6" w:rsidRPr="00F456C6" w:rsidRDefault="00F456C6" w:rsidP="004D5415">
            <w:pPr>
              <w:jc w:val="center"/>
              <w:rPr>
                <w:sz w:val="16"/>
                <w:szCs w:val="16"/>
              </w:rPr>
            </w:pPr>
            <w:r w:rsidRPr="00F456C6">
              <w:rPr>
                <w:sz w:val="16"/>
                <w:szCs w:val="16"/>
              </w:rPr>
              <w:t>701</w:t>
            </w:r>
          </w:p>
        </w:tc>
        <w:tc>
          <w:tcPr>
            <w:tcW w:w="850" w:type="dxa"/>
          </w:tcPr>
          <w:p w:rsidR="00F456C6" w:rsidRPr="00F456C6" w:rsidRDefault="00F456C6" w:rsidP="004D5415">
            <w:pPr>
              <w:jc w:val="center"/>
              <w:rPr>
                <w:sz w:val="16"/>
                <w:szCs w:val="16"/>
              </w:rPr>
            </w:pPr>
            <w:r w:rsidRPr="00F456C6">
              <w:rPr>
                <w:sz w:val="16"/>
                <w:szCs w:val="16"/>
              </w:rPr>
              <w:t>7,71</w:t>
            </w:r>
          </w:p>
        </w:tc>
        <w:tc>
          <w:tcPr>
            <w:tcW w:w="568" w:type="dxa"/>
          </w:tcPr>
          <w:p w:rsidR="00F456C6" w:rsidRPr="00F456C6" w:rsidRDefault="00F456C6" w:rsidP="004D5415">
            <w:pPr>
              <w:jc w:val="center"/>
              <w:rPr>
                <w:sz w:val="16"/>
                <w:szCs w:val="16"/>
              </w:rPr>
            </w:pPr>
            <w:r w:rsidRPr="00F456C6">
              <w:rPr>
                <w:sz w:val="16"/>
                <w:szCs w:val="16"/>
              </w:rPr>
              <w:t>3,6</w:t>
            </w:r>
          </w:p>
        </w:tc>
        <w:tc>
          <w:tcPr>
            <w:tcW w:w="713" w:type="dxa"/>
          </w:tcPr>
          <w:p w:rsidR="00F456C6" w:rsidRPr="00F456C6" w:rsidRDefault="00F456C6" w:rsidP="004D5415">
            <w:pPr>
              <w:jc w:val="center"/>
              <w:rPr>
                <w:sz w:val="16"/>
                <w:szCs w:val="16"/>
              </w:rPr>
            </w:pPr>
            <w:r w:rsidRPr="00F456C6">
              <w:rPr>
                <w:sz w:val="16"/>
                <w:szCs w:val="16"/>
              </w:rPr>
              <w:t>270</w:t>
            </w:r>
          </w:p>
        </w:tc>
        <w:tc>
          <w:tcPr>
            <w:tcW w:w="710" w:type="dxa"/>
          </w:tcPr>
          <w:p w:rsidR="00F456C6" w:rsidRPr="00F456C6" w:rsidRDefault="00F456C6" w:rsidP="004D5415">
            <w:pPr>
              <w:jc w:val="center"/>
              <w:rPr>
                <w:sz w:val="16"/>
                <w:szCs w:val="16"/>
              </w:rPr>
            </w:pPr>
            <w:r w:rsidRPr="00F456C6">
              <w:rPr>
                <w:sz w:val="16"/>
                <w:szCs w:val="16"/>
              </w:rPr>
              <w:t>0,27</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20</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Vištytis</w:t>
            </w:r>
          </w:p>
        </w:tc>
        <w:tc>
          <w:tcPr>
            <w:tcW w:w="986" w:type="dxa"/>
          </w:tcPr>
          <w:p w:rsidR="00F456C6" w:rsidRPr="00F456C6" w:rsidRDefault="00F456C6" w:rsidP="004D5415">
            <w:pPr>
              <w:rPr>
                <w:sz w:val="16"/>
                <w:szCs w:val="16"/>
              </w:rPr>
            </w:pPr>
            <w:r w:rsidRPr="00F456C6">
              <w:rPr>
                <w:sz w:val="16"/>
                <w:szCs w:val="16"/>
              </w:rPr>
              <w:t>20170516</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70</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8,5</w:t>
            </w:r>
          </w:p>
        </w:tc>
        <w:tc>
          <w:tcPr>
            <w:tcW w:w="709" w:type="dxa"/>
          </w:tcPr>
          <w:p w:rsidR="00F456C6" w:rsidRPr="00F456C6" w:rsidRDefault="00F456C6" w:rsidP="004D5415">
            <w:pPr>
              <w:jc w:val="center"/>
              <w:rPr>
                <w:sz w:val="16"/>
                <w:szCs w:val="16"/>
              </w:rPr>
            </w:pPr>
            <w:r w:rsidRPr="00F456C6">
              <w:rPr>
                <w:sz w:val="16"/>
                <w:szCs w:val="16"/>
              </w:rPr>
              <w:t>42,6</w:t>
            </w:r>
          </w:p>
        </w:tc>
        <w:tc>
          <w:tcPr>
            <w:tcW w:w="569" w:type="dxa"/>
          </w:tcPr>
          <w:p w:rsidR="00F456C6" w:rsidRPr="00F456C6" w:rsidRDefault="00F456C6" w:rsidP="004D5415">
            <w:pPr>
              <w:jc w:val="center"/>
              <w:rPr>
                <w:sz w:val="16"/>
                <w:szCs w:val="16"/>
              </w:rPr>
            </w:pPr>
            <w:r w:rsidRPr="00F456C6">
              <w:rPr>
                <w:sz w:val="16"/>
                <w:szCs w:val="16"/>
              </w:rPr>
              <w:t>552</w:t>
            </w:r>
          </w:p>
        </w:tc>
        <w:tc>
          <w:tcPr>
            <w:tcW w:w="850" w:type="dxa"/>
          </w:tcPr>
          <w:p w:rsidR="00F456C6" w:rsidRPr="00F456C6" w:rsidRDefault="00F456C6" w:rsidP="004D5415">
            <w:pPr>
              <w:jc w:val="center"/>
              <w:rPr>
                <w:sz w:val="16"/>
                <w:szCs w:val="16"/>
              </w:rPr>
            </w:pPr>
            <w:r w:rsidRPr="00F456C6">
              <w:rPr>
                <w:sz w:val="16"/>
                <w:szCs w:val="16"/>
              </w:rPr>
              <w:t>6,73</w:t>
            </w:r>
          </w:p>
        </w:tc>
        <w:tc>
          <w:tcPr>
            <w:tcW w:w="568" w:type="dxa"/>
          </w:tcPr>
          <w:p w:rsidR="00F456C6" w:rsidRPr="00F456C6" w:rsidRDefault="00F456C6" w:rsidP="004D5415">
            <w:pPr>
              <w:jc w:val="center"/>
              <w:rPr>
                <w:sz w:val="16"/>
                <w:szCs w:val="16"/>
              </w:rPr>
            </w:pPr>
            <w:r w:rsidRPr="00F456C6">
              <w:rPr>
                <w:sz w:val="16"/>
                <w:szCs w:val="16"/>
              </w:rPr>
              <w:t>1,9</w:t>
            </w:r>
          </w:p>
        </w:tc>
        <w:tc>
          <w:tcPr>
            <w:tcW w:w="713" w:type="dxa"/>
          </w:tcPr>
          <w:p w:rsidR="00F456C6" w:rsidRPr="00F456C6" w:rsidRDefault="00F456C6" w:rsidP="004D5415">
            <w:pPr>
              <w:jc w:val="center"/>
              <w:rPr>
                <w:sz w:val="16"/>
                <w:szCs w:val="16"/>
              </w:rPr>
            </w:pPr>
            <w:r w:rsidRPr="00F456C6">
              <w:rPr>
                <w:sz w:val="16"/>
                <w:szCs w:val="16"/>
              </w:rPr>
              <w:t>4126</w:t>
            </w:r>
          </w:p>
        </w:tc>
        <w:tc>
          <w:tcPr>
            <w:tcW w:w="710" w:type="dxa"/>
          </w:tcPr>
          <w:p w:rsidR="00F456C6" w:rsidRPr="00F456C6" w:rsidRDefault="00F456C6" w:rsidP="004D5415">
            <w:pPr>
              <w:jc w:val="center"/>
              <w:rPr>
                <w:sz w:val="16"/>
                <w:szCs w:val="16"/>
              </w:rPr>
            </w:pPr>
            <w:r w:rsidRPr="00F456C6">
              <w:rPr>
                <w:sz w:val="16"/>
                <w:szCs w:val="16"/>
              </w:rPr>
              <w:t>0,44</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&lt;0,009</w:t>
            </w:r>
          </w:p>
        </w:tc>
        <w:tc>
          <w:tcPr>
            <w:tcW w:w="716" w:type="dxa"/>
          </w:tcPr>
          <w:p w:rsidR="00F456C6" w:rsidRPr="00F456C6" w:rsidRDefault="00F456C6" w:rsidP="004D5415">
            <w:pPr>
              <w:jc w:val="center"/>
              <w:rPr>
                <w:sz w:val="16"/>
                <w:szCs w:val="16"/>
              </w:rPr>
            </w:pPr>
            <w:r w:rsidRPr="00F456C6">
              <w:rPr>
                <w:sz w:val="16"/>
                <w:szCs w:val="16"/>
              </w:rPr>
              <w:t>9,8</w:t>
            </w:r>
          </w:p>
        </w:tc>
        <w:tc>
          <w:tcPr>
            <w:tcW w:w="844" w:type="dxa"/>
          </w:tcPr>
          <w:p w:rsidR="00F456C6" w:rsidRPr="00F456C6" w:rsidRDefault="00F456C6" w:rsidP="004D5415">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4D5415">
            <w:pPr>
              <w:rPr>
                <w:b/>
                <w:sz w:val="16"/>
                <w:szCs w:val="16"/>
              </w:rPr>
            </w:pPr>
            <w:r w:rsidRPr="00F456C6">
              <w:rPr>
                <w:b/>
                <w:sz w:val="16"/>
                <w:szCs w:val="16"/>
              </w:rPr>
              <w:t>Žyniai</w:t>
            </w:r>
          </w:p>
        </w:tc>
        <w:tc>
          <w:tcPr>
            <w:tcW w:w="986" w:type="dxa"/>
          </w:tcPr>
          <w:p w:rsidR="00F456C6" w:rsidRPr="00F456C6" w:rsidRDefault="00F456C6" w:rsidP="004D5415">
            <w:pPr>
              <w:rPr>
                <w:sz w:val="16"/>
                <w:szCs w:val="16"/>
              </w:rPr>
            </w:pPr>
            <w:r w:rsidRPr="00F456C6">
              <w:rPr>
                <w:sz w:val="16"/>
                <w:szCs w:val="16"/>
              </w:rPr>
              <w:t>20170410</w:t>
            </w:r>
          </w:p>
        </w:tc>
        <w:tc>
          <w:tcPr>
            <w:tcW w:w="849" w:type="dxa"/>
          </w:tcPr>
          <w:p w:rsidR="00F456C6" w:rsidRPr="00F456C6" w:rsidRDefault="00F456C6" w:rsidP="004D5415">
            <w:pPr>
              <w:rPr>
                <w:sz w:val="16"/>
                <w:szCs w:val="16"/>
              </w:rPr>
            </w:pPr>
            <w:r w:rsidRPr="00F456C6">
              <w:rPr>
                <w:sz w:val="16"/>
                <w:szCs w:val="16"/>
              </w:rPr>
              <w:t>Neaptikta</w:t>
            </w:r>
          </w:p>
        </w:tc>
        <w:tc>
          <w:tcPr>
            <w:tcW w:w="991" w:type="dxa"/>
          </w:tcPr>
          <w:p w:rsidR="00F456C6" w:rsidRPr="00F456C6" w:rsidRDefault="00F456C6" w:rsidP="004D5415">
            <w:pPr>
              <w:rPr>
                <w:sz w:val="16"/>
                <w:szCs w:val="16"/>
              </w:rPr>
            </w:pPr>
            <w:r w:rsidRPr="00F456C6">
              <w:rPr>
                <w:sz w:val="16"/>
                <w:szCs w:val="16"/>
              </w:rPr>
              <w:t>Neaptikta</w:t>
            </w:r>
          </w:p>
        </w:tc>
        <w:tc>
          <w:tcPr>
            <w:tcW w:w="851" w:type="dxa"/>
          </w:tcPr>
          <w:p w:rsidR="00F456C6" w:rsidRPr="00F456C6" w:rsidRDefault="00F456C6" w:rsidP="004D5415">
            <w:pPr>
              <w:rPr>
                <w:sz w:val="16"/>
                <w:szCs w:val="16"/>
              </w:rPr>
            </w:pPr>
            <w:r w:rsidRPr="00F456C6">
              <w:rPr>
                <w:sz w:val="16"/>
                <w:szCs w:val="16"/>
              </w:rPr>
              <w:t>Neaptikta</w:t>
            </w:r>
          </w:p>
        </w:tc>
        <w:tc>
          <w:tcPr>
            <w:tcW w:w="572" w:type="dxa"/>
          </w:tcPr>
          <w:p w:rsidR="00F456C6" w:rsidRPr="00F456C6" w:rsidRDefault="00F456C6" w:rsidP="004D5415">
            <w:pPr>
              <w:jc w:val="center"/>
              <w:rPr>
                <w:sz w:val="16"/>
                <w:szCs w:val="16"/>
              </w:rPr>
            </w:pPr>
            <w:r w:rsidRPr="00F456C6">
              <w:rPr>
                <w:sz w:val="16"/>
                <w:szCs w:val="16"/>
              </w:rPr>
              <w:t>2</w:t>
            </w:r>
          </w:p>
        </w:tc>
        <w:tc>
          <w:tcPr>
            <w:tcW w:w="714" w:type="dxa"/>
          </w:tcPr>
          <w:p w:rsidR="00F456C6" w:rsidRPr="00F456C6" w:rsidRDefault="00F456C6" w:rsidP="004D5415">
            <w:pPr>
              <w:jc w:val="center"/>
              <w:rPr>
                <w:sz w:val="16"/>
                <w:szCs w:val="16"/>
              </w:rPr>
            </w:pPr>
            <w:r w:rsidRPr="00F456C6">
              <w:rPr>
                <w:sz w:val="16"/>
                <w:szCs w:val="16"/>
              </w:rPr>
              <w:t>Priimt.</w:t>
            </w:r>
          </w:p>
        </w:tc>
        <w:tc>
          <w:tcPr>
            <w:tcW w:w="990" w:type="dxa"/>
          </w:tcPr>
          <w:p w:rsidR="00F456C6" w:rsidRPr="00F456C6" w:rsidRDefault="00F456C6" w:rsidP="004D5415">
            <w:pPr>
              <w:jc w:val="center"/>
              <w:rPr>
                <w:sz w:val="16"/>
                <w:szCs w:val="16"/>
              </w:rPr>
            </w:pPr>
            <w:r w:rsidRPr="00F456C6">
              <w:rPr>
                <w:sz w:val="16"/>
                <w:szCs w:val="16"/>
              </w:rPr>
              <w:t>Priimt.</w:t>
            </w:r>
          </w:p>
        </w:tc>
        <w:tc>
          <w:tcPr>
            <w:tcW w:w="709" w:type="dxa"/>
          </w:tcPr>
          <w:p w:rsidR="00F456C6" w:rsidRPr="00F456C6" w:rsidRDefault="00F456C6" w:rsidP="004D5415">
            <w:pPr>
              <w:jc w:val="center"/>
              <w:rPr>
                <w:sz w:val="16"/>
                <w:szCs w:val="16"/>
              </w:rPr>
            </w:pPr>
            <w:r w:rsidRPr="00F456C6">
              <w:rPr>
                <w:sz w:val="16"/>
                <w:szCs w:val="16"/>
              </w:rPr>
              <w:t>6,7</w:t>
            </w:r>
          </w:p>
        </w:tc>
        <w:tc>
          <w:tcPr>
            <w:tcW w:w="709" w:type="dxa"/>
          </w:tcPr>
          <w:p w:rsidR="00F456C6" w:rsidRPr="00F456C6" w:rsidRDefault="00F456C6" w:rsidP="004D5415">
            <w:pPr>
              <w:jc w:val="center"/>
              <w:rPr>
                <w:sz w:val="16"/>
                <w:szCs w:val="16"/>
              </w:rPr>
            </w:pPr>
            <w:r w:rsidRPr="00F456C6">
              <w:rPr>
                <w:sz w:val="16"/>
                <w:szCs w:val="16"/>
              </w:rPr>
              <w:t>2,30</w:t>
            </w:r>
          </w:p>
        </w:tc>
        <w:tc>
          <w:tcPr>
            <w:tcW w:w="569" w:type="dxa"/>
          </w:tcPr>
          <w:p w:rsidR="00F456C6" w:rsidRPr="00F456C6" w:rsidRDefault="00F456C6" w:rsidP="004D5415">
            <w:pPr>
              <w:jc w:val="center"/>
              <w:rPr>
                <w:sz w:val="16"/>
                <w:szCs w:val="16"/>
              </w:rPr>
            </w:pPr>
            <w:r w:rsidRPr="00F456C6">
              <w:rPr>
                <w:sz w:val="16"/>
                <w:szCs w:val="16"/>
              </w:rPr>
              <w:t>799</w:t>
            </w:r>
          </w:p>
        </w:tc>
        <w:tc>
          <w:tcPr>
            <w:tcW w:w="850" w:type="dxa"/>
          </w:tcPr>
          <w:p w:rsidR="00F456C6" w:rsidRPr="00F456C6" w:rsidRDefault="00F456C6" w:rsidP="004D5415">
            <w:pPr>
              <w:jc w:val="center"/>
              <w:rPr>
                <w:sz w:val="16"/>
                <w:szCs w:val="16"/>
              </w:rPr>
            </w:pPr>
            <w:r w:rsidRPr="00F456C6">
              <w:rPr>
                <w:sz w:val="16"/>
                <w:szCs w:val="16"/>
              </w:rPr>
              <w:t>6,50</w:t>
            </w:r>
          </w:p>
        </w:tc>
        <w:tc>
          <w:tcPr>
            <w:tcW w:w="568" w:type="dxa"/>
          </w:tcPr>
          <w:p w:rsidR="00F456C6" w:rsidRPr="00F456C6" w:rsidRDefault="00F456C6" w:rsidP="004D5415">
            <w:pPr>
              <w:jc w:val="center"/>
              <w:rPr>
                <w:sz w:val="16"/>
                <w:szCs w:val="16"/>
              </w:rPr>
            </w:pPr>
            <w:r w:rsidRPr="00F456C6">
              <w:rPr>
                <w:sz w:val="16"/>
                <w:szCs w:val="16"/>
              </w:rPr>
              <w:t>3,0</w:t>
            </w:r>
          </w:p>
        </w:tc>
        <w:tc>
          <w:tcPr>
            <w:tcW w:w="713" w:type="dxa"/>
          </w:tcPr>
          <w:p w:rsidR="00F456C6" w:rsidRPr="00F456C6" w:rsidRDefault="00F456C6" w:rsidP="004D5415">
            <w:pPr>
              <w:jc w:val="center"/>
              <w:rPr>
                <w:sz w:val="16"/>
                <w:szCs w:val="16"/>
              </w:rPr>
            </w:pPr>
            <w:r w:rsidRPr="00F456C6">
              <w:rPr>
                <w:sz w:val="16"/>
                <w:szCs w:val="16"/>
              </w:rPr>
              <w:t>373</w:t>
            </w:r>
          </w:p>
        </w:tc>
        <w:tc>
          <w:tcPr>
            <w:tcW w:w="710" w:type="dxa"/>
          </w:tcPr>
          <w:p w:rsidR="00F456C6" w:rsidRPr="00F456C6" w:rsidRDefault="00F456C6" w:rsidP="004D5415">
            <w:pPr>
              <w:jc w:val="center"/>
              <w:rPr>
                <w:sz w:val="16"/>
                <w:szCs w:val="16"/>
              </w:rPr>
            </w:pPr>
            <w:r w:rsidRPr="00F456C6">
              <w:rPr>
                <w:sz w:val="16"/>
                <w:szCs w:val="16"/>
              </w:rPr>
              <w:t>1,57</w:t>
            </w:r>
          </w:p>
        </w:tc>
        <w:tc>
          <w:tcPr>
            <w:tcW w:w="992" w:type="dxa"/>
          </w:tcPr>
          <w:p w:rsidR="00F456C6" w:rsidRPr="00F456C6" w:rsidRDefault="00F456C6" w:rsidP="004D5415">
            <w:pPr>
              <w:jc w:val="center"/>
              <w:rPr>
                <w:sz w:val="16"/>
                <w:szCs w:val="16"/>
              </w:rPr>
            </w:pPr>
            <w:r w:rsidRPr="00F456C6">
              <w:rPr>
                <w:sz w:val="16"/>
                <w:szCs w:val="16"/>
              </w:rPr>
              <w:t>&lt;0,001</w:t>
            </w:r>
          </w:p>
        </w:tc>
        <w:tc>
          <w:tcPr>
            <w:tcW w:w="1128" w:type="dxa"/>
          </w:tcPr>
          <w:p w:rsidR="00F456C6" w:rsidRPr="00F456C6" w:rsidRDefault="00F456C6" w:rsidP="004D5415">
            <w:pPr>
              <w:jc w:val="center"/>
              <w:rPr>
                <w:sz w:val="16"/>
                <w:szCs w:val="16"/>
              </w:rPr>
            </w:pPr>
            <w:r w:rsidRPr="00F456C6">
              <w:rPr>
                <w:sz w:val="16"/>
                <w:szCs w:val="16"/>
              </w:rPr>
              <w:t>0,02</w:t>
            </w:r>
          </w:p>
        </w:tc>
        <w:tc>
          <w:tcPr>
            <w:tcW w:w="716" w:type="dxa"/>
          </w:tcPr>
          <w:p w:rsidR="00F456C6" w:rsidRPr="00F456C6" w:rsidRDefault="00F456C6" w:rsidP="004D5415">
            <w:pPr>
              <w:jc w:val="center"/>
              <w:rPr>
                <w:sz w:val="16"/>
                <w:szCs w:val="16"/>
              </w:rPr>
            </w:pPr>
            <w:r w:rsidRPr="00F456C6">
              <w:rPr>
                <w:sz w:val="16"/>
                <w:szCs w:val="16"/>
              </w:rPr>
              <w:t>&lt;4,7</w:t>
            </w:r>
          </w:p>
        </w:tc>
        <w:tc>
          <w:tcPr>
            <w:tcW w:w="844" w:type="dxa"/>
          </w:tcPr>
          <w:p w:rsidR="00F456C6" w:rsidRPr="00F456C6" w:rsidRDefault="00F456C6" w:rsidP="004D5415">
            <w:pPr>
              <w:jc w:val="center"/>
              <w:rPr>
                <w:sz w:val="16"/>
                <w:szCs w:val="16"/>
              </w:rPr>
            </w:pPr>
            <w:r w:rsidRPr="00F456C6">
              <w:rPr>
                <w:sz w:val="16"/>
                <w:szCs w:val="16"/>
              </w:rPr>
              <w:t>37</w:t>
            </w:r>
          </w:p>
        </w:tc>
      </w:tr>
    </w:tbl>
    <w:p w:rsidR="00F456C6" w:rsidRPr="00B04CE7" w:rsidRDefault="00F456C6" w:rsidP="004D5415">
      <w:pPr>
        <w:ind w:firstLine="680"/>
        <w:contextualSpacing/>
        <w:sectPr w:rsidR="00F456C6" w:rsidRPr="00B04CE7" w:rsidSect="00DA5341">
          <w:pgSz w:w="16838" w:h="11906" w:orient="landscape"/>
          <w:pgMar w:top="340" w:right="720" w:bottom="340" w:left="720" w:header="567" w:footer="567" w:gutter="0"/>
          <w:cols w:space="1296"/>
          <w:docGrid w:linePitch="360"/>
        </w:sectPr>
      </w:pPr>
    </w:p>
    <w:p w:rsidR="000267D0" w:rsidRPr="00B04CE7" w:rsidRDefault="000267D0" w:rsidP="004D5415">
      <w:pPr>
        <w:ind w:firstLine="680"/>
        <w:contextualSpacing/>
        <w:rPr>
          <w:b/>
          <w:sz w:val="28"/>
          <w:szCs w:val="28"/>
        </w:rPr>
      </w:pPr>
      <w:r w:rsidRPr="00B04CE7">
        <w:rPr>
          <w:b/>
          <w:sz w:val="28"/>
          <w:szCs w:val="28"/>
        </w:rPr>
        <w:lastRenderedPageBreak/>
        <w:t>3.</w:t>
      </w:r>
      <w:r w:rsidR="00323A4A">
        <w:rPr>
          <w:b/>
          <w:sz w:val="28"/>
          <w:szCs w:val="28"/>
        </w:rPr>
        <w:t>2</w:t>
      </w:r>
      <w:r w:rsidRPr="00B04CE7">
        <w:rPr>
          <w:b/>
          <w:sz w:val="28"/>
          <w:szCs w:val="28"/>
        </w:rPr>
        <w:t xml:space="preserve">.4. Realizacija </w:t>
      </w:r>
    </w:p>
    <w:p w:rsidR="000267D0" w:rsidRPr="00B04CE7" w:rsidRDefault="000267D0" w:rsidP="004D5415">
      <w:pPr>
        <w:ind w:firstLine="680"/>
        <w:contextualSpacing/>
      </w:pPr>
    </w:p>
    <w:p w:rsidR="000267D0" w:rsidRPr="00B04CE7" w:rsidRDefault="000267D0" w:rsidP="004D5415">
      <w:pPr>
        <w:ind w:firstLine="680"/>
        <w:contextualSpacing/>
        <w:jc w:val="both"/>
      </w:pPr>
      <w:r w:rsidRPr="00023ED2">
        <w:t>201</w:t>
      </w:r>
      <w:r w:rsidR="007C185C">
        <w:t>8</w:t>
      </w:r>
      <w:r w:rsidRPr="00023ED2">
        <w:t xml:space="preserve"> m. abonentams ir vartotojams realizuota iš viso </w:t>
      </w:r>
      <w:r w:rsidRPr="00F57EAF">
        <w:rPr>
          <w:b/>
        </w:rPr>
        <w:t>7</w:t>
      </w:r>
      <w:r w:rsidR="007C185C">
        <w:rPr>
          <w:b/>
        </w:rPr>
        <w:t>93</w:t>
      </w:r>
      <w:r w:rsidR="007C31D6" w:rsidRPr="00F57EAF">
        <w:rPr>
          <w:b/>
        </w:rPr>
        <w:t>,</w:t>
      </w:r>
      <w:r w:rsidR="007C185C">
        <w:rPr>
          <w:b/>
        </w:rPr>
        <w:t>63</w:t>
      </w:r>
      <w:r w:rsidRPr="00F57EAF">
        <w:t xml:space="preserve"> tūkst</w:t>
      </w:r>
      <w:r w:rsidRPr="00023ED2">
        <w:t>. m</w:t>
      </w:r>
      <w:r w:rsidRPr="00023ED2">
        <w:rPr>
          <w:vertAlign w:val="superscript"/>
        </w:rPr>
        <w:t xml:space="preserve">3 </w:t>
      </w:r>
      <w:r w:rsidRPr="00023ED2">
        <w:t xml:space="preserve">geriamojo vandens, tai </w:t>
      </w:r>
      <w:r w:rsidRPr="00005455">
        <w:t>3</w:t>
      </w:r>
      <w:r w:rsidR="00005455" w:rsidRPr="00005455">
        <w:t>5</w:t>
      </w:r>
      <w:r w:rsidRPr="00005455">
        <w:t>,</w:t>
      </w:r>
      <w:r w:rsidR="007C185C">
        <w:t>13</w:t>
      </w:r>
      <w:r w:rsidRPr="00005455">
        <w:t xml:space="preserve"> tūkst. m</w:t>
      </w:r>
      <w:r w:rsidRPr="00005455">
        <w:rPr>
          <w:vertAlign w:val="superscript"/>
        </w:rPr>
        <w:t xml:space="preserve">3 </w:t>
      </w:r>
      <w:r w:rsidRPr="00005455">
        <w:t>arba 4,</w:t>
      </w:r>
      <w:r w:rsidR="007C185C">
        <w:t>6</w:t>
      </w:r>
      <w:r w:rsidRPr="00005455">
        <w:t xml:space="preserve"> % </w:t>
      </w:r>
      <w:r w:rsidR="007C185C">
        <w:t>daugiau</w:t>
      </w:r>
      <w:r w:rsidR="007C31D6">
        <w:t xml:space="preserve"> </w:t>
      </w:r>
      <w:r w:rsidRPr="00023ED2">
        <w:t>nei 201</w:t>
      </w:r>
      <w:r w:rsidR="007C185C">
        <w:t>7</w:t>
      </w:r>
      <w:r w:rsidRPr="00023ED2">
        <w:t xml:space="preserve"> m.</w:t>
      </w:r>
      <w:r w:rsidR="007C31D6">
        <w:t xml:space="preserve"> </w:t>
      </w:r>
      <w:r w:rsidR="00D06BAF">
        <w:t>P</w:t>
      </w:r>
      <w:r w:rsidRPr="00023ED2">
        <w:t xml:space="preserve">askaičiuota, kad </w:t>
      </w:r>
      <w:r w:rsidRPr="005B02B8">
        <w:t>201</w:t>
      </w:r>
      <w:r w:rsidR="007C185C">
        <w:t>8</w:t>
      </w:r>
      <w:r w:rsidRPr="005B02B8">
        <w:t xml:space="preserve"> metais vidutiniškai vienas gyventojas suvartojo </w:t>
      </w:r>
      <w:r w:rsidR="007C185C">
        <w:t>2,01</w:t>
      </w:r>
      <w:r w:rsidR="0043395C">
        <w:t xml:space="preserve"> </w:t>
      </w:r>
      <w:r w:rsidR="008A32E6" w:rsidRPr="00005455">
        <w:t>m</w:t>
      </w:r>
      <w:r w:rsidR="008A32E6" w:rsidRPr="00005455">
        <w:rPr>
          <w:vertAlign w:val="superscript"/>
        </w:rPr>
        <w:t>3</w:t>
      </w:r>
      <w:r w:rsidR="008A32E6">
        <w:t>/mėn. geriamojo vandens</w:t>
      </w:r>
      <w:r w:rsidR="007C185C">
        <w:t xml:space="preserve"> (6,9 % daugiau nei 2017 m.)</w:t>
      </w:r>
      <w:r w:rsidR="008A32E6">
        <w:t>.</w:t>
      </w:r>
      <w:r w:rsidR="00D06BAF">
        <w:t xml:space="preserve"> </w:t>
      </w:r>
    </w:p>
    <w:p w:rsidR="000267D0" w:rsidRPr="00B04CE7" w:rsidRDefault="007C185C" w:rsidP="004D5415">
      <w:pPr>
        <w:ind w:firstLine="680"/>
        <w:contextualSpacing/>
        <w:jc w:val="both"/>
      </w:pPr>
      <w:r>
        <w:t>G</w:t>
      </w:r>
      <w:r w:rsidR="000267D0" w:rsidRPr="00F57EAF">
        <w:t xml:space="preserve">eriamojo vandens tiekimo paslaugos buvo teikiamos </w:t>
      </w:r>
      <w:r w:rsidR="000267D0" w:rsidRPr="00F57EAF">
        <w:rPr>
          <w:b/>
        </w:rPr>
        <w:t>1</w:t>
      </w:r>
      <w:r w:rsidR="005B02B8" w:rsidRPr="00F57EAF">
        <w:rPr>
          <w:b/>
        </w:rPr>
        <w:t>1</w:t>
      </w:r>
      <w:r>
        <w:rPr>
          <w:b/>
        </w:rPr>
        <w:t>788</w:t>
      </w:r>
      <w:r w:rsidR="000267D0" w:rsidRPr="00F57EAF">
        <w:t xml:space="preserve"> abonentų ir vartotojų, iš kurių 3</w:t>
      </w:r>
      <w:r>
        <w:t>39</w:t>
      </w:r>
      <w:r w:rsidR="000267D0" w:rsidRPr="00F57EAF">
        <w:t xml:space="preserve"> įmonių ir 1</w:t>
      </w:r>
      <w:r w:rsidR="005B02B8" w:rsidRPr="00F57EAF">
        <w:t>1</w:t>
      </w:r>
      <w:r>
        <w:t>449</w:t>
      </w:r>
      <w:r w:rsidR="000267D0" w:rsidRPr="00F57EAF">
        <w:t xml:space="preserve"> vartotojų. Geriamojo vandens vartotojų skaičius padidėjo </w:t>
      </w:r>
      <w:r>
        <w:t>258.</w:t>
      </w:r>
      <w:r w:rsidR="000267D0" w:rsidRPr="00F57EAF">
        <w:t xml:space="preserve"> Taigi, iš visų 3</w:t>
      </w:r>
      <w:r w:rsidR="006F25FF">
        <w:t>5782</w:t>
      </w:r>
      <w:r w:rsidR="000267D0" w:rsidRPr="00F57EAF">
        <w:t xml:space="preserve"> Vilkaviškio rajono savivaldybės gyventojų, geriamojo vandens tiekimo paslaugomis buvo aprūpinti apie 2</w:t>
      </w:r>
      <w:r w:rsidR="006F25FF">
        <w:t>4053</w:t>
      </w:r>
      <w:r w:rsidR="000267D0" w:rsidRPr="00F57EAF">
        <w:t xml:space="preserve"> Vilkaviškio rajono savivaldybės gyventojai, kas sudaro 6</w:t>
      </w:r>
      <w:r w:rsidR="00601BE8">
        <w:t>7</w:t>
      </w:r>
      <w:r w:rsidR="00F57EAF" w:rsidRPr="00F57EAF">
        <w:t>,</w:t>
      </w:r>
      <w:r w:rsidR="00601BE8">
        <w:t>2</w:t>
      </w:r>
      <w:r w:rsidR="000267D0" w:rsidRPr="00F57EAF">
        <w:t>% visų rajono gyventojų</w:t>
      </w:r>
      <w:r w:rsidR="00AB493F" w:rsidRPr="00F57EAF">
        <w:t>.</w:t>
      </w:r>
    </w:p>
    <w:p w:rsidR="000267D0" w:rsidRPr="00B04CE7" w:rsidRDefault="000267D0" w:rsidP="004D5415">
      <w:pPr>
        <w:ind w:firstLine="680"/>
        <w:contextualSpacing/>
      </w:pPr>
    </w:p>
    <w:p w:rsidR="000267D0" w:rsidRPr="00B04CE7" w:rsidRDefault="000267D0" w:rsidP="004D5415">
      <w:pPr>
        <w:ind w:firstLine="680"/>
        <w:contextualSpacing/>
        <w:rPr>
          <w:b/>
          <w:sz w:val="28"/>
          <w:szCs w:val="28"/>
        </w:rPr>
      </w:pPr>
      <w:r w:rsidRPr="00B04CE7">
        <w:rPr>
          <w:b/>
          <w:sz w:val="28"/>
          <w:szCs w:val="28"/>
        </w:rPr>
        <w:t>3.</w:t>
      </w:r>
      <w:r w:rsidR="00323A4A">
        <w:rPr>
          <w:b/>
          <w:sz w:val="28"/>
          <w:szCs w:val="28"/>
        </w:rPr>
        <w:t>2</w:t>
      </w:r>
      <w:r w:rsidRPr="00A56177">
        <w:rPr>
          <w:b/>
          <w:sz w:val="28"/>
          <w:szCs w:val="28"/>
        </w:rPr>
        <w:t>.5. Vandens netektys</w:t>
      </w:r>
    </w:p>
    <w:p w:rsidR="000267D0" w:rsidRPr="00B04CE7" w:rsidRDefault="000267D0" w:rsidP="004D5415">
      <w:pPr>
        <w:ind w:firstLine="680"/>
        <w:contextualSpacing/>
      </w:pPr>
    </w:p>
    <w:p w:rsidR="000267D0" w:rsidRPr="00B04CE7" w:rsidRDefault="000267D0" w:rsidP="004D5415">
      <w:pPr>
        <w:ind w:firstLine="680"/>
        <w:contextualSpacing/>
        <w:jc w:val="both"/>
      </w:pPr>
      <w:r w:rsidRPr="00B04CE7">
        <w:t xml:space="preserve">Lietuvos miestų vandentiekiuose vandens netektis svyruoja nuo 16% iki 55%. Vidutinis vandens netekčių kiekis Lietuvos vandentiekyje yra 31%. UAB „Vilkaviškio vandenys“ vandens nuostoliai </w:t>
      </w:r>
      <w:r w:rsidRPr="00E34B3A">
        <w:t>sudaro 2</w:t>
      </w:r>
      <w:r w:rsidR="00E17582" w:rsidRPr="00E34B3A">
        <w:t>4</w:t>
      </w:r>
      <w:r w:rsidRPr="00E34B3A">
        <w:t>%</w:t>
      </w:r>
      <w:r w:rsidRPr="00B04CE7">
        <w:t xml:space="preserve"> nuo išgauto vandens kiekio. Šis kiekis yra žemiau šalies vidurkio, tačiau tokie skaičiai neturėtų džiuginti, nes tai reiškia, kad kas ketvirtas litras vandens yra neparduodamas, o kažkur dingsta. </w:t>
      </w:r>
    </w:p>
    <w:p w:rsidR="000267D0" w:rsidRPr="00853E2C" w:rsidRDefault="0049743A" w:rsidP="004D5415">
      <w:pPr>
        <w:ind w:firstLine="680"/>
        <w:contextualSpacing/>
        <w:jc w:val="both"/>
      </w:pPr>
      <w:r w:rsidRPr="00853E2C">
        <w:t>Kaip ir ankstesniais metais</w:t>
      </w:r>
      <w:r w:rsidR="00853E2C" w:rsidRPr="00853E2C">
        <w:t xml:space="preserve"> </w:t>
      </w:r>
      <w:r w:rsidR="000267D0" w:rsidRPr="00853E2C">
        <w:t xml:space="preserve">ataskaitiniais metais įmonėje buvo skiriamas ypatingas dėmesys vandens netekčiai mažinti. Tam tikslui buvo skirti 2 darbuotojai, kurie vadovaudamiesi VGTU vandentvarkos katedros specialistų parengtame, išskirtinai UAB „Vilkaviškio vandenys“ užsakymu Vilkaviškio miestui skirtame projekte „Vandens netekties Vilkaviškio miesto vandentiekyje mažinimas“ surinkta informacija, pateiktais nurodymais ir rekomendacijomis, vykdė šią programą. </w:t>
      </w:r>
    </w:p>
    <w:p w:rsidR="000267D0" w:rsidRPr="00B04CE7" w:rsidRDefault="000267D0" w:rsidP="004D5415">
      <w:pPr>
        <w:ind w:firstLine="680"/>
        <w:contextualSpacing/>
        <w:jc w:val="both"/>
      </w:pPr>
      <w:r w:rsidRPr="00B04CE7">
        <w:t xml:space="preserve">Tenka pažymėti, kad didžiausi laiko resursai naudojami ne remonto darbams, bet gedimų paieškai ir priežasties vandens nuostolių atsiradimo nustatymui. </w:t>
      </w:r>
    </w:p>
    <w:p w:rsidR="000267D0" w:rsidRPr="00B04CE7" w:rsidRDefault="000267D0" w:rsidP="004D5415">
      <w:pPr>
        <w:ind w:firstLine="680"/>
        <w:contextualSpacing/>
      </w:pPr>
    </w:p>
    <w:p w:rsidR="000267D0" w:rsidRPr="003E252E" w:rsidRDefault="000267D0" w:rsidP="004D5415">
      <w:pPr>
        <w:ind w:firstLine="680"/>
        <w:contextualSpacing/>
        <w:rPr>
          <w:b/>
        </w:rPr>
      </w:pPr>
      <w:r w:rsidRPr="003E252E">
        <w:rPr>
          <w:b/>
        </w:rPr>
        <w:t>3.</w:t>
      </w:r>
      <w:r w:rsidR="00323A4A">
        <w:rPr>
          <w:b/>
        </w:rPr>
        <w:t>3</w:t>
      </w:r>
      <w:r w:rsidRPr="004645C9">
        <w:rPr>
          <w:b/>
        </w:rPr>
        <w:t>. NUOTEKŲ TVARKYMAS</w:t>
      </w:r>
    </w:p>
    <w:p w:rsidR="000267D0" w:rsidRPr="00B04CE7" w:rsidRDefault="000267D0" w:rsidP="004D5415">
      <w:pPr>
        <w:ind w:firstLine="680"/>
        <w:contextualSpacing/>
      </w:pPr>
    </w:p>
    <w:p w:rsidR="000267D0" w:rsidRPr="00B04CE7" w:rsidRDefault="000267D0" w:rsidP="004D5415">
      <w:pPr>
        <w:ind w:firstLine="680"/>
        <w:contextualSpacing/>
        <w:jc w:val="both"/>
      </w:pPr>
      <w:r w:rsidRPr="00B04CE7">
        <w:t>UAB „Vilkaviškio vandenys“ nuotekų tvarkymo paslaugas teikia 1</w:t>
      </w:r>
      <w:r w:rsidR="004E7B29">
        <w:t>7</w:t>
      </w:r>
      <w:r w:rsidRPr="00B04CE7">
        <w:t xml:space="preserve"> Vilkaviškio rajono savivaldybės gyvenamųjų vietovių. Įmonė eksploatuoja </w:t>
      </w:r>
      <w:r>
        <w:t>10</w:t>
      </w:r>
      <w:r w:rsidRPr="00B04CE7">
        <w:t xml:space="preserve"> nuotekų valymo įrengini</w:t>
      </w:r>
      <w:r>
        <w:t>ų,</w:t>
      </w:r>
      <w:r w:rsidRPr="00B04CE7">
        <w:t xml:space="preserve"> 6</w:t>
      </w:r>
      <w:r>
        <w:t>3</w:t>
      </w:r>
      <w:r w:rsidRPr="00B04CE7">
        <w:t xml:space="preserve"> nuotekų perpumpavimo stot</w:t>
      </w:r>
      <w:r>
        <w:t>is</w:t>
      </w:r>
      <w:r w:rsidRPr="00B04CE7">
        <w:t xml:space="preserve"> su </w:t>
      </w:r>
      <w:r>
        <w:t>107</w:t>
      </w:r>
      <w:r w:rsidRPr="00B04CE7">
        <w:t xml:space="preserve"> jose instaliuo</w:t>
      </w:r>
      <w:r>
        <w:t>ais</w:t>
      </w:r>
      <w:r w:rsidRPr="00B04CE7">
        <w:t xml:space="preserve"> nuotekų siurbli</w:t>
      </w:r>
      <w:r>
        <w:t>ais</w:t>
      </w:r>
      <w:r w:rsidRPr="00B04CE7">
        <w:t xml:space="preserve"> ir </w:t>
      </w:r>
      <w:r w:rsidRPr="00AA2C05">
        <w:rPr>
          <w:b/>
        </w:rPr>
        <w:t>18</w:t>
      </w:r>
      <w:r w:rsidR="004E7B29">
        <w:rPr>
          <w:b/>
        </w:rPr>
        <w:t>2</w:t>
      </w:r>
      <w:r w:rsidRPr="00B04CE7">
        <w:t xml:space="preserve"> km nuotekų tinklų. </w:t>
      </w:r>
    </w:p>
    <w:p w:rsidR="000267D0" w:rsidRPr="00B04CE7" w:rsidRDefault="000267D0" w:rsidP="004D5415">
      <w:pPr>
        <w:ind w:firstLine="680"/>
        <w:contextualSpacing/>
        <w:jc w:val="both"/>
      </w:pPr>
      <w:r w:rsidRPr="00B04CE7">
        <w:t>Iš bendro eksploatuojamų nuotekų tinklų ilgio – 1</w:t>
      </w:r>
      <w:r>
        <w:t>16</w:t>
      </w:r>
      <w:r w:rsidRPr="00B04CE7">
        <w:t>,</w:t>
      </w:r>
      <w:r>
        <w:t>4</w:t>
      </w:r>
      <w:r w:rsidRPr="00B04CE7">
        <w:t xml:space="preserve"> km nuotekų tinklų yra inventorizuoti ir teisiškai įteisinti, jiems skaičiuojamos nusidėvėjimo sąnaudos. Likusi dalis – 6</w:t>
      </w:r>
      <w:r>
        <w:t>5</w:t>
      </w:r>
      <w:r w:rsidRPr="00B04CE7">
        <w:t>,</w:t>
      </w:r>
      <w:r w:rsidR="004E7B29">
        <w:t>6</w:t>
      </w:r>
      <w:r w:rsidRPr="00B04CE7">
        <w:t xml:space="preserve"> km – neinventorizuoti, teisiškai neįteisinti, nusidėvėjimo sąnaudos neskaičiuojamos, todėl jų eksploatavimo sąnaudos nėra įtrauktos į nuotekų tvarkymo kainą, kas be abejo didina nuotekų tvarkymo veiklos nuostolius. Dalis nuotekų tinklų yra pakloti daugiau kaip prieš 40 metų ir jų nusidėvėjimas siekia apie 70%. </w:t>
      </w:r>
    </w:p>
    <w:p w:rsidR="000267D0" w:rsidRPr="00D91586" w:rsidRDefault="000267D0" w:rsidP="004D5415">
      <w:pPr>
        <w:ind w:firstLine="680"/>
        <w:jc w:val="both"/>
      </w:pPr>
      <w:r w:rsidRPr="00B04CE7">
        <w:t>Rimta problema yra infiltracija nuotekų tinkluose, kuri 201</w:t>
      </w:r>
      <w:r w:rsidR="008813E0">
        <w:t>8</w:t>
      </w:r>
      <w:r w:rsidRPr="00B04CE7">
        <w:t xml:space="preserve"> m. siekia </w:t>
      </w:r>
      <w:r w:rsidR="008813E0">
        <w:t>50</w:t>
      </w:r>
      <w:r w:rsidRPr="00B04CE7">
        <w:t xml:space="preserve">%. Pagal VKEKK parengtą kainų nustatymo metodiką, infiltracijos, t.y. paviršinių nuotekų išvalymo išlaidos tarife apskaitomos tik dalinai arba iki 35%. Mūsų atveju </w:t>
      </w:r>
      <w:r w:rsidR="008813E0">
        <w:t>15</w:t>
      </w:r>
      <w:r w:rsidRPr="00B04CE7">
        <w:t xml:space="preserve">% valymo įrenginiuose išvalytų paviršinių nuotekų nėra apmokamos ir bendrovei didina nuotekų tvarkymo savikainą, tuo pačiu ir balansinį nuostolį. Į valymo įrenginius atitekėjusios nuotekos kiekine išraiška didžiausios polaidžio,  vasaros liūčių ir rudens sezonais. Akivaizdu, kad valymo įrenginiuose išvalyto vandens kiekinė išraiška turi tik gamtinę priklausomybę, kuri atsiliepia ir bendrovės galutiniam finansiniam rezultatui. Kad pagerinti situaciją, dalį nuotekų tinklų būtina renovuoti, kita sprendimo dalis – įstatymų nustatyta </w:t>
      </w:r>
      <w:r w:rsidRPr="00D91586">
        <w:t>tvarka apmokestinti asmenis, kurie paviršines nuotekas išleidžia į bendrovės valdomą buitinių nuotekų infrastruktūrą.</w:t>
      </w:r>
    </w:p>
    <w:p w:rsidR="000267D0" w:rsidRDefault="000267D0" w:rsidP="004D5415">
      <w:pPr>
        <w:ind w:firstLine="680"/>
        <w:contextualSpacing/>
        <w:jc w:val="both"/>
      </w:pPr>
      <w:r w:rsidRPr="00B04CE7">
        <w:t>201</w:t>
      </w:r>
      <w:r w:rsidR="00B36AB0">
        <w:t>8</w:t>
      </w:r>
      <w:r w:rsidRPr="00B04CE7">
        <w:t xml:space="preserve"> m. UAB „Vilkaviškio vandenys“ eksploatuojamuose buitinių nuotekų tinkluose pašalint</w:t>
      </w:r>
      <w:r w:rsidR="007B0B99">
        <w:t>a</w:t>
      </w:r>
      <w:r w:rsidRPr="00B04CE7">
        <w:t xml:space="preserve"> </w:t>
      </w:r>
      <w:r w:rsidR="004E7B29">
        <w:rPr>
          <w:b/>
        </w:rPr>
        <w:t>3</w:t>
      </w:r>
      <w:r w:rsidR="00B36AB0">
        <w:rPr>
          <w:b/>
        </w:rPr>
        <w:t>60</w:t>
      </w:r>
      <w:r w:rsidRPr="00B04CE7">
        <w:t xml:space="preserve"> gedim</w:t>
      </w:r>
      <w:r w:rsidR="00D91586">
        <w:t>ų</w:t>
      </w:r>
      <w:r w:rsidRPr="00B04CE7">
        <w:t xml:space="preserve">. </w:t>
      </w:r>
    </w:p>
    <w:p w:rsidR="00B36AB0" w:rsidRDefault="000267D0" w:rsidP="004D5415">
      <w:pPr>
        <w:ind w:firstLine="680"/>
        <w:jc w:val="both"/>
      </w:pPr>
      <w:r>
        <w:lastRenderedPageBreak/>
        <w:t>S</w:t>
      </w:r>
      <w:r w:rsidRPr="00B04CE7">
        <w:t xml:space="preserve">urinkta ir išvalyta </w:t>
      </w:r>
      <w:r w:rsidRPr="0024675A">
        <w:rPr>
          <w:b/>
        </w:rPr>
        <w:t>1</w:t>
      </w:r>
      <w:r w:rsidR="00B36AB0">
        <w:rPr>
          <w:b/>
        </w:rPr>
        <w:t>162,4</w:t>
      </w:r>
      <w:r w:rsidRPr="00B04CE7">
        <w:t xml:space="preserve"> tūkst. m</w:t>
      </w:r>
      <w:r w:rsidRPr="0024675A">
        <w:rPr>
          <w:vertAlign w:val="superscript"/>
        </w:rPr>
        <w:t xml:space="preserve">3 </w:t>
      </w:r>
      <w:r w:rsidRPr="00B04CE7">
        <w:t>buitinių nuotek</w:t>
      </w:r>
      <w:r>
        <w:t xml:space="preserve">ų. Už nuotekų tvarkymą apmokėta </w:t>
      </w:r>
      <w:r w:rsidRPr="0024675A">
        <w:rPr>
          <w:b/>
        </w:rPr>
        <w:t>5</w:t>
      </w:r>
      <w:r w:rsidR="00B36AB0">
        <w:rPr>
          <w:b/>
        </w:rPr>
        <w:t>8</w:t>
      </w:r>
      <w:r w:rsidR="004E7B29">
        <w:rPr>
          <w:b/>
        </w:rPr>
        <w:t>6,</w:t>
      </w:r>
      <w:r w:rsidR="00B36AB0">
        <w:rPr>
          <w:b/>
        </w:rPr>
        <w:t>5</w:t>
      </w:r>
      <w:r w:rsidRPr="00B04CE7">
        <w:t xml:space="preserve"> tūkst. m</w:t>
      </w:r>
      <w:r w:rsidRPr="0024675A">
        <w:rPr>
          <w:vertAlign w:val="superscript"/>
        </w:rPr>
        <w:t>3</w:t>
      </w:r>
      <w:r w:rsidR="00B36AB0">
        <w:t xml:space="preserve"> (3,6 % daugiau nei 2017 m.).</w:t>
      </w:r>
      <w:r w:rsidRPr="00B04CE7">
        <w:t xml:space="preserve"> </w:t>
      </w:r>
    </w:p>
    <w:p w:rsidR="00765BFE" w:rsidRDefault="000267D0" w:rsidP="004D5415">
      <w:pPr>
        <w:ind w:firstLine="709"/>
        <w:jc w:val="both"/>
      </w:pPr>
      <w:r w:rsidRPr="006C177E">
        <w:t>Sprendžiant nuotekų dumblo sandėliavimo problemą –</w:t>
      </w:r>
      <w:r w:rsidR="005B20A8">
        <w:t xml:space="preserve"> Vilkaviškio</w:t>
      </w:r>
      <w:r w:rsidRPr="006C177E">
        <w:t xml:space="preserve"> NVĮ teritorijoje </w:t>
      </w:r>
      <w:r w:rsidR="00D91586">
        <w:t xml:space="preserve">vieni pirmųjų šalyje pradėjome taikyti naują nuotekų dumblo nuvandeninimo maišų technologiją. </w:t>
      </w:r>
      <w:r w:rsidR="00765BFE">
        <w:t>Įrengta nauja nuotekų dumblo nuvandeninimo 10 maišų aikštelė (planuojama apdoroti 2500 m</w:t>
      </w:r>
      <w:r w:rsidR="00765BFE">
        <w:rPr>
          <w:vertAlign w:val="superscript"/>
        </w:rPr>
        <w:t xml:space="preserve">3  </w:t>
      </w:r>
      <w:r w:rsidR="00765BFE">
        <w:t>dumblo). 2018 m. įsigyti ir pradėti eksploatuoti 4 nuvandeninimo maišai (1000 m</w:t>
      </w:r>
      <w:r w:rsidR="00765BFE">
        <w:rPr>
          <w:vertAlign w:val="superscript"/>
        </w:rPr>
        <w:t>3</w:t>
      </w:r>
      <w:r w:rsidR="00765BFE">
        <w:t>).</w:t>
      </w:r>
      <w:r w:rsidR="00765BFE">
        <w:rPr>
          <w:vertAlign w:val="superscript"/>
        </w:rPr>
        <w:t xml:space="preserve"> </w:t>
      </w:r>
      <w:r w:rsidR="00765BFE">
        <w:t xml:space="preserve">  </w:t>
      </w:r>
    </w:p>
    <w:p w:rsidR="000267D0" w:rsidRPr="008E4297" w:rsidRDefault="000267D0" w:rsidP="004D5415">
      <w:pPr>
        <w:ind w:firstLine="680"/>
        <w:contextualSpacing/>
        <w:jc w:val="both"/>
      </w:pPr>
      <w:r w:rsidRPr="008E4297">
        <w:t xml:space="preserve">Nuotekų tvarkymo paslaugomis įmonė aptarnauja </w:t>
      </w:r>
      <w:r w:rsidR="00DF3B9C">
        <w:t xml:space="preserve"> </w:t>
      </w:r>
      <w:r w:rsidR="00C90D12">
        <w:rPr>
          <w:b/>
        </w:rPr>
        <w:t>9033</w:t>
      </w:r>
      <w:r w:rsidRPr="008E4297">
        <w:t xml:space="preserve"> abonentus ir vartotojus, iš kurių </w:t>
      </w:r>
      <w:r w:rsidR="00C90D12">
        <w:t>243</w:t>
      </w:r>
      <w:r w:rsidRPr="008E4297">
        <w:t xml:space="preserve"> įmones ir </w:t>
      </w:r>
      <w:r w:rsidR="008E4297" w:rsidRPr="008E4297">
        <w:t>8</w:t>
      </w:r>
      <w:r w:rsidR="00C90D12">
        <w:t>790</w:t>
      </w:r>
      <w:r w:rsidRPr="008E4297">
        <w:t xml:space="preserve"> vartotojus. 201</w:t>
      </w:r>
      <w:r w:rsidR="00C90D12">
        <w:t>8</w:t>
      </w:r>
      <w:r w:rsidRPr="008E4297">
        <w:t xml:space="preserve"> metais nuotekų tvarkymo paslaugomis besinaudojančių vartotojų skaičius padidėjo </w:t>
      </w:r>
      <w:r w:rsidR="00C90D12">
        <w:t>217</w:t>
      </w:r>
      <w:r w:rsidRPr="008E4297">
        <w:t xml:space="preserve"> arba </w:t>
      </w:r>
      <w:r w:rsidR="008E4297" w:rsidRPr="008E4297">
        <w:t>4</w:t>
      </w:r>
      <w:r w:rsidRPr="008E4297">
        <w:t>%.</w:t>
      </w:r>
    </w:p>
    <w:p w:rsidR="000267D0" w:rsidRDefault="000267D0" w:rsidP="004D5415">
      <w:pPr>
        <w:ind w:firstLine="680"/>
        <w:contextualSpacing/>
        <w:jc w:val="both"/>
      </w:pPr>
      <w:r w:rsidRPr="008E4297">
        <w:t>Iš visų 3</w:t>
      </w:r>
      <w:r w:rsidR="00B36AB0">
        <w:t>5782</w:t>
      </w:r>
      <w:r w:rsidRPr="008E4297">
        <w:t xml:space="preserve"> Vilkaviškio rajono savivaldybės gyventojų, nuotekų tvarkymo paslaugomis buvo aprūpinti apie 1</w:t>
      </w:r>
      <w:r w:rsidR="00B36AB0">
        <w:t>8459</w:t>
      </w:r>
      <w:r w:rsidRPr="008E4297">
        <w:t xml:space="preserve"> Vilkaviškio rajono savivaldybės gyventojų, kas sudaro </w:t>
      </w:r>
      <w:r w:rsidR="004645C9">
        <w:t>51</w:t>
      </w:r>
      <w:r w:rsidR="00C90D12">
        <w:t xml:space="preserve">,6 </w:t>
      </w:r>
      <w:r w:rsidRPr="008E4297">
        <w:t>% visų rajono gyventojų.</w:t>
      </w:r>
    </w:p>
    <w:p w:rsidR="00765BFE" w:rsidRDefault="000267D0" w:rsidP="004D5415">
      <w:pPr>
        <w:ind w:firstLine="680"/>
        <w:contextualSpacing/>
        <w:jc w:val="both"/>
      </w:pPr>
      <w:r w:rsidRPr="00B04CE7">
        <w:rPr>
          <w:noProof/>
        </w:rPr>
        <w:drawing>
          <wp:anchor distT="0" distB="0" distL="114300" distR="114300" simplePos="0" relativeHeight="251662336" behindDoc="0" locked="0" layoutInCell="1" allowOverlap="1" wp14:anchorId="272AFBBC" wp14:editId="37081C69">
            <wp:simplePos x="0" y="0"/>
            <wp:positionH relativeFrom="margin">
              <wp:posOffset>0</wp:posOffset>
            </wp:positionH>
            <wp:positionV relativeFrom="margin">
              <wp:posOffset>8107045</wp:posOffset>
            </wp:positionV>
            <wp:extent cx="3733800" cy="181356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B04CE7">
        <w:t>Kaip ir geriamąjį vandenį taip ir išvalytą vandenį, kuris išleidžiamas į atvirus vandens telkinius kontroliuoja bendrovės žinybinė nuotekų laboratorija. Pagrindinis laboratorijos darbas yra vidinė kontrolė, o tiksliau yra pastoviai kontroliuojamas valyklų atskirų įrengimų darbas</w:t>
      </w:r>
      <w:r w:rsidRPr="006C177E">
        <w:t xml:space="preserve">. Iš viso įmonės reikmėms nuolatinės priežiūros ėminių </w:t>
      </w:r>
      <w:r w:rsidRPr="00A756F2">
        <w:t xml:space="preserve">paimta </w:t>
      </w:r>
      <w:r w:rsidR="00A756F2" w:rsidRPr="00A756F2">
        <w:t>555</w:t>
      </w:r>
      <w:r w:rsidRPr="00A756F2">
        <w:t xml:space="preserve">, atlikta </w:t>
      </w:r>
      <w:r w:rsidR="006C177E" w:rsidRPr="00A756F2">
        <w:t>3</w:t>
      </w:r>
      <w:r w:rsidR="00A756F2" w:rsidRPr="00A756F2">
        <w:t>922</w:t>
      </w:r>
      <w:r w:rsidRPr="006C177E">
        <w:t xml:space="preserve"> skirtingų analičių tyrimų.  Laboratorija taip pat atlieka tyrimus fiziniams ir ūkinio subjektams. Pagal gautus kontrolės duomenis techninis personalas reguliuoja atskirų įrenginių darbą, o galutiniam rezultate tik kokybiškai išvalytos nuotekos patenka į atvirus vandens telkinius. Laboratorija yra atestuota ir dėl to atlieka papildomus sutartinius darbus kitiems užsakovams t.y. įmonėms, organizacijoms. Periodiškai nuotekų valyklos yra kontroliuojamos ir Marijampolės regiono Aplinkos apsaugos departamento laboratorijos. Pateikiame dviejų pagrindinių rajono nuotekų valyklų svarbiausius rodiklius.</w:t>
      </w:r>
    </w:p>
    <w:p w:rsidR="00765BFE" w:rsidRDefault="008813E0" w:rsidP="004D5415">
      <w:pPr>
        <w:ind w:firstLine="709"/>
        <w:jc w:val="both"/>
      </w:pPr>
      <w:r>
        <w:t xml:space="preserve"> </w:t>
      </w:r>
      <w:r w:rsidR="00765BFE">
        <w:t>Nors ataskaitiniais metais pavyko laukų tręšimui išvežti 1500 m</w:t>
      </w:r>
      <w:r w:rsidR="00765BFE">
        <w:rPr>
          <w:vertAlign w:val="superscript"/>
        </w:rPr>
        <w:t>3</w:t>
      </w:r>
      <w:r w:rsidR="00765BFE">
        <w:t xml:space="preserve"> nuotekų dumblo (kas įmonei kainavo 9300 Eur), dar nuotekų dumblo aikštelėse yra apie 20  000 m</w:t>
      </w:r>
      <w:r w:rsidR="00765BFE">
        <w:rPr>
          <w:vertAlign w:val="superscript"/>
        </w:rPr>
        <w:t xml:space="preserve">3 </w:t>
      </w:r>
      <w:r w:rsidR="00765BFE">
        <w:t>dumblo. Problema tai, kad jau trūksta vietos dumblo kaupimui ir dar didesnė – tai dumblo realizacija.</w:t>
      </w:r>
    </w:p>
    <w:p w:rsidR="000267D0" w:rsidRPr="00B04CE7" w:rsidRDefault="000267D0" w:rsidP="004D5415">
      <w:pPr>
        <w:ind w:firstLine="680"/>
        <w:contextualSpacing/>
        <w:jc w:val="both"/>
      </w:pPr>
      <w:r w:rsidRPr="00B04CE7">
        <w:t>201</w:t>
      </w:r>
      <w:r w:rsidR="00B36AB0">
        <w:t>8</w:t>
      </w:r>
      <w:r w:rsidRPr="00B04CE7">
        <w:t xml:space="preserve"> m. bendrovė už su nuotekomis į gamtinę aplinką išleistus teršalus valstybei sumokėjo </w:t>
      </w:r>
      <w:r w:rsidR="00080AC2" w:rsidRPr="00080AC2">
        <w:rPr>
          <w:b/>
        </w:rPr>
        <w:t>6</w:t>
      </w:r>
      <w:r w:rsidR="00D91586" w:rsidRPr="00080AC2">
        <w:rPr>
          <w:b/>
        </w:rPr>
        <w:t>7</w:t>
      </w:r>
      <w:r w:rsidR="00080AC2" w:rsidRPr="00080AC2">
        <w:rPr>
          <w:b/>
        </w:rPr>
        <w:t>37</w:t>
      </w:r>
      <w:r w:rsidRPr="00080AC2">
        <w:t xml:space="preserve"> Eur</w:t>
      </w:r>
      <w:r w:rsidR="00080AC2" w:rsidRPr="00080AC2">
        <w:t>.</w:t>
      </w:r>
      <w:r w:rsidRPr="00B04CE7">
        <w:t xml:space="preserve"> </w:t>
      </w:r>
    </w:p>
    <w:p w:rsidR="000267D0" w:rsidRPr="00B04CE7" w:rsidRDefault="000267D0" w:rsidP="004D5415">
      <w:pPr>
        <w:ind w:firstLine="680"/>
        <w:contextualSpacing/>
      </w:pPr>
      <w:r w:rsidRPr="00B04CE7">
        <w:t>Vilkaviškio miesto NVĮ</w:t>
      </w:r>
      <w:r w:rsidR="00606E92">
        <w:t xml:space="preserve"> </w:t>
      </w:r>
      <w:r w:rsidRPr="00B04CE7">
        <w:t>(lentelė 1) ir Kybartų miesto NVĮ</w:t>
      </w:r>
      <w:r w:rsidR="00606E92">
        <w:t xml:space="preserve"> </w:t>
      </w:r>
      <w:r w:rsidRPr="00B04CE7">
        <w:t>(lentelė 2).</w:t>
      </w:r>
    </w:p>
    <w:p w:rsidR="000267D0" w:rsidRPr="00B04CE7" w:rsidRDefault="000267D0" w:rsidP="004D5415">
      <w:pPr>
        <w:ind w:firstLine="680"/>
        <w:contextualSpacing/>
      </w:pPr>
    </w:p>
    <w:p w:rsidR="000267D0" w:rsidRPr="00B04CE7" w:rsidRDefault="000267D0" w:rsidP="004D5415">
      <w:pPr>
        <w:ind w:firstLine="680"/>
        <w:contextualSpacing/>
        <w:sectPr w:rsidR="000267D0" w:rsidRPr="00B04CE7" w:rsidSect="00DA5341">
          <w:pgSz w:w="11906" w:h="16838"/>
          <w:pgMar w:top="1701" w:right="567" w:bottom="1134" w:left="1701" w:header="567" w:footer="567" w:gutter="0"/>
          <w:cols w:space="1296"/>
          <w:docGrid w:linePitch="360"/>
        </w:sectPr>
      </w:pPr>
    </w:p>
    <w:p w:rsidR="000267D0" w:rsidRDefault="000267D0" w:rsidP="004D5415">
      <w:pPr>
        <w:contextualSpacing/>
      </w:pPr>
      <w:r w:rsidRPr="00B04CE7">
        <w:lastRenderedPageBreak/>
        <w:t>Lentelė 1 (Vilkaviškio miesto)</w:t>
      </w:r>
    </w:p>
    <w:p w:rsidR="00C67D7E" w:rsidRDefault="00C67D7E" w:rsidP="004D5415">
      <w:pPr>
        <w:contextualSpacing/>
      </w:pPr>
    </w:p>
    <w:p w:rsidR="00C67D7E" w:rsidRPr="00B04CE7" w:rsidRDefault="00C67D7E" w:rsidP="004D5415">
      <w:pPr>
        <w:contextualSpacing/>
      </w:pPr>
      <w:r>
        <w:rPr>
          <w:noProof/>
        </w:rPr>
        <w:drawing>
          <wp:inline distT="0" distB="0" distL="0" distR="0" wp14:anchorId="4D36BC10" wp14:editId="47D99C6F">
            <wp:extent cx="9777730" cy="3527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ilkaviskio lentele.jpg"/>
                    <pic:cNvPicPr/>
                  </pic:nvPicPr>
                  <pic:blipFill>
                    <a:blip r:embed="rId15">
                      <a:extLst>
                        <a:ext uri="{28A0092B-C50C-407E-A947-70E740481C1C}">
                          <a14:useLocalDpi xmlns:a14="http://schemas.microsoft.com/office/drawing/2010/main" val="0"/>
                        </a:ext>
                      </a:extLst>
                    </a:blip>
                    <a:stretch>
                      <a:fillRect/>
                    </a:stretch>
                  </pic:blipFill>
                  <pic:spPr>
                    <a:xfrm>
                      <a:off x="0" y="0"/>
                      <a:ext cx="9777730" cy="3527425"/>
                    </a:xfrm>
                    <a:prstGeom prst="rect">
                      <a:avLst/>
                    </a:prstGeom>
                  </pic:spPr>
                </pic:pic>
              </a:graphicData>
            </a:graphic>
          </wp:inline>
        </w:drawing>
      </w:r>
    </w:p>
    <w:p w:rsidR="000267D0" w:rsidRPr="00B04CE7" w:rsidRDefault="000267D0" w:rsidP="004D5415">
      <w:pPr>
        <w:contextualSpacing/>
      </w:pPr>
    </w:p>
    <w:p w:rsidR="00C67D7E" w:rsidRDefault="00C67D7E" w:rsidP="004D5415">
      <w:pPr>
        <w:pStyle w:val="Heading1"/>
        <w:spacing w:before="0" w:beforeAutospacing="0" w:after="0" w:afterAutospacing="0"/>
      </w:pPr>
    </w:p>
    <w:p w:rsidR="00C67D7E" w:rsidRDefault="00C67D7E" w:rsidP="004D5415">
      <w:pPr>
        <w:pStyle w:val="Heading1"/>
        <w:spacing w:before="0" w:beforeAutospacing="0" w:after="0" w:afterAutospacing="0"/>
      </w:pPr>
    </w:p>
    <w:p w:rsidR="00C67D7E" w:rsidRDefault="00C67D7E" w:rsidP="004D5415">
      <w:pPr>
        <w:pStyle w:val="Heading1"/>
        <w:spacing w:before="0" w:beforeAutospacing="0" w:after="0" w:afterAutospacing="0"/>
      </w:pPr>
    </w:p>
    <w:p w:rsidR="000267D0" w:rsidRDefault="00C67D7E" w:rsidP="004D5415">
      <w:pPr>
        <w:pStyle w:val="Heading1"/>
        <w:spacing w:before="0" w:beforeAutospacing="0" w:after="0" w:afterAutospacing="0"/>
      </w:pPr>
      <w:r w:rsidRPr="00B04CE7">
        <w:t xml:space="preserve"> </w:t>
      </w:r>
    </w:p>
    <w:p w:rsidR="00E4790E" w:rsidRDefault="00E4790E" w:rsidP="004D5415">
      <w:pPr>
        <w:pStyle w:val="Heading1"/>
        <w:spacing w:before="0" w:beforeAutospacing="0" w:after="0" w:afterAutospacing="0"/>
      </w:pPr>
    </w:p>
    <w:p w:rsidR="00E4790E" w:rsidRDefault="00E4790E" w:rsidP="004D5415">
      <w:pPr>
        <w:pStyle w:val="Heading1"/>
        <w:spacing w:before="0" w:beforeAutospacing="0" w:after="0" w:afterAutospacing="0"/>
      </w:pPr>
    </w:p>
    <w:p w:rsidR="00E4790E" w:rsidRPr="00B04CE7" w:rsidRDefault="00FB1541" w:rsidP="004D5415">
      <w:pPr>
        <w:pStyle w:val="Heading1"/>
        <w:spacing w:before="0" w:beforeAutospacing="0" w:after="0" w:afterAutospacing="0"/>
      </w:pPr>
      <w:r>
        <w:t xml:space="preserve"> </w:t>
      </w:r>
    </w:p>
    <w:p w:rsidR="000267D0" w:rsidRPr="00B04CE7" w:rsidRDefault="000267D0" w:rsidP="004D5415">
      <w:pPr>
        <w:contextualSpacing/>
      </w:pPr>
      <w:r w:rsidRPr="00B04CE7">
        <w:lastRenderedPageBreak/>
        <w:t>Lentelė 2 (Kybartų miesto)</w:t>
      </w:r>
    </w:p>
    <w:p w:rsidR="000267D0" w:rsidRPr="00B04CE7" w:rsidRDefault="000267D0" w:rsidP="004D5415">
      <w:pPr>
        <w:contextualSpacing/>
      </w:pPr>
    </w:p>
    <w:p w:rsidR="000267D0" w:rsidRPr="00B04CE7" w:rsidRDefault="00C67D7E" w:rsidP="004D5415">
      <w:pPr>
        <w:contextualSpacing/>
        <w:rPr>
          <w:b/>
        </w:rPr>
        <w:sectPr w:rsidR="000267D0" w:rsidRPr="00B04CE7" w:rsidSect="00DA5341">
          <w:footerReference w:type="default" r:id="rId16"/>
          <w:pgSz w:w="16838" w:h="11906" w:orient="landscape"/>
          <w:pgMar w:top="720" w:right="720" w:bottom="720" w:left="720" w:header="567" w:footer="567" w:gutter="0"/>
          <w:cols w:space="1296"/>
          <w:docGrid w:linePitch="360"/>
        </w:sectPr>
      </w:pPr>
      <w:r>
        <w:rPr>
          <w:noProof/>
        </w:rPr>
        <w:drawing>
          <wp:inline distT="0" distB="0" distL="0" distR="0" wp14:anchorId="02533A60" wp14:editId="4DF32581">
            <wp:extent cx="9777730" cy="35350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ybartu lentele.jpg"/>
                    <pic:cNvPicPr/>
                  </pic:nvPicPr>
                  <pic:blipFill>
                    <a:blip r:embed="rId17">
                      <a:extLst>
                        <a:ext uri="{28A0092B-C50C-407E-A947-70E740481C1C}">
                          <a14:useLocalDpi xmlns:a14="http://schemas.microsoft.com/office/drawing/2010/main" val="0"/>
                        </a:ext>
                      </a:extLst>
                    </a:blip>
                    <a:stretch>
                      <a:fillRect/>
                    </a:stretch>
                  </pic:blipFill>
                  <pic:spPr>
                    <a:xfrm>
                      <a:off x="0" y="0"/>
                      <a:ext cx="9777730" cy="3535045"/>
                    </a:xfrm>
                    <a:prstGeom prst="rect">
                      <a:avLst/>
                    </a:prstGeom>
                  </pic:spPr>
                </pic:pic>
              </a:graphicData>
            </a:graphic>
          </wp:inline>
        </w:drawing>
      </w:r>
    </w:p>
    <w:p w:rsidR="000267D0" w:rsidRPr="00B04CE7" w:rsidRDefault="000267D0" w:rsidP="004D5415">
      <w:pPr>
        <w:ind w:firstLine="680"/>
        <w:contextualSpacing/>
        <w:jc w:val="center"/>
        <w:rPr>
          <w:b/>
          <w:sz w:val="28"/>
          <w:szCs w:val="28"/>
        </w:rPr>
      </w:pPr>
      <w:r w:rsidRPr="00B04CE7">
        <w:rPr>
          <w:b/>
          <w:sz w:val="28"/>
          <w:szCs w:val="28"/>
        </w:rPr>
        <w:lastRenderedPageBreak/>
        <w:t>4. KLIENTŲ APTARNAVIMAS IR APSKAITA</w:t>
      </w:r>
    </w:p>
    <w:p w:rsidR="000267D0" w:rsidRPr="00B04CE7" w:rsidRDefault="000267D0" w:rsidP="004D5415">
      <w:pPr>
        <w:ind w:firstLine="680"/>
        <w:contextualSpacing/>
        <w:rPr>
          <w:b/>
        </w:rPr>
      </w:pPr>
    </w:p>
    <w:p w:rsidR="000267D0" w:rsidRPr="00B22F88" w:rsidRDefault="000267D0" w:rsidP="004D5415">
      <w:pPr>
        <w:ind w:firstLine="680"/>
        <w:contextualSpacing/>
        <w:rPr>
          <w:b/>
        </w:rPr>
      </w:pPr>
      <w:r w:rsidRPr="00B22F88">
        <w:rPr>
          <w:b/>
        </w:rPr>
        <w:t>4.1</w:t>
      </w:r>
      <w:r w:rsidR="004D5415">
        <w:rPr>
          <w:b/>
        </w:rPr>
        <w:t>.</w:t>
      </w:r>
      <w:r w:rsidRPr="00B22F88">
        <w:rPr>
          <w:b/>
        </w:rPr>
        <w:t xml:space="preserve"> </w:t>
      </w:r>
      <w:r w:rsidRPr="00323A4A">
        <w:rPr>
          <w:b/>
          <w:sz w:val="28"/>
          <w:szCs w:val="28"/>
        </w:rPr>
        <w:t>Vartotojai</w:t>
      </w:r>
      <w:r w:rsidR="007B0B99" w:rsidRPr="00323A4A">
        <w:rPr>
          <w:b/>
          <w:sz w:val="28"/>
          <w:szCs w:val="28"/>
        </w:rPr>
        <w:t xml:space="preserve"> ir abonentai</w:t>
      </w:r>
      <w:r w:rsidR="00B02754">
        <w:rPr>
          <w:b/>
        </w:rPr>
        <w:t xml:space="preserve"> </w:t>
      </w:r>
    </w:p>
    <w:p w:rsidR="000267D0" w:rsidRPr="00B22F88" w:rsidRDefault="000267D0" w:rsidP="004D5415">
      <w:pPr>
        <w:ind w:firstLine="680"/>
        <w:contextualSpacing/>
        <w:rPr>
          <w:b/>
        </w:rPr>
      </w:pPr>
    </w:p>
    <w:p w:rsidR="000267D0" w:rsidRPr="00B22F88" w:rsidRDefault="000267D0" w:rsidP="004D5415">
      <w:pPr>
        <w:ind w:firstLine="680"/>
        <w:contextualSpacing/>
        <w:jc w:val="both"/>
      </w:pPr>
      <w:r w:rsidRPr="00B22F88">
        <w:t>201</w:t>
      </w:r>
      <w:r w:rsidR="00725536">
        <w:t>8</w:t>
      </w:r>
      <w:r w:rsidRPr="00B22F88">
        <w:t xml:space="preserve"> m. UAB „Vilkaviškio vandenys“ abonentų ir vartotojų, kuriems tiekiamas vanduo, pasiskirstymas procentais: vartotojai individualiuose namuose </w:t>
      </w:r>
      <w:r w:rsidR="00725536">
        <w:t>50,</w:t>
      </w:r>
      <w:r w:rsidR="008A32E6">
        <w:t>9</w:t>
      </w:r>
      <w:r w:rsidRPr="00B22F88">
        <w:t xml:space="preserve"> % ir vartotojai daugiabuči</w:t>
      </w:r>
      <w:r w:rsidR="001066F4">
        <w:t>ų namų butuose</w:t>
      </w:r>
      <w:r w:rsidRPr="00B22F88">
        <w:t xml:space="preserve">  4</w:t>
      </w:r>
      <w:r w:rsidR="00725536">
        <w:t>6</w:t>
      </w:r>
      <w:r w:rsidRPr="00B22F88">
        <w:t>,</w:t>
      </w:r>
      <w:r w:rsidR="008A32E6">
        <w:t>2</w:t>
      </w:r>
      <w:r w:rsidRPr="00B22F88">
        <w:t xml:space="preserve"> %.  Abonentai sudarė </w:t>
      </w:r>
      <w:r w:rsidR="00175FE8" w:rsidRPr="00B22F88">
        <w:t>2,9</w:t>
      </w:r>
      <w:r w:rsidRPr="00B22F88">
        <w:t xml:space="preserve"> %. </w:t>
      </w:r>
      <w:r w:rsidR="004D539F">
        <w:t xml:space="preserve">Nuotekų tvarkymo paslaugomis naudojosi atitinkamai 56 % gyvenantys </w:t>
      </w:r>
      <w:r w:rsidR="004D539F" w:rsidRPr="00B22F88">
        <w:t>daugiabuči</w:t>
      </w:r>
      <w:r w:rsidR="004D539F">
        <w:t>ų namų butuose, 41 % - individualiuose namuose ir 3 % tenka įmonėms.</w:t>
      </w:r>
    </w:p>
    <w:p w:rsidR="000267D0" w:rsidRDefault="000267D0" w:rsidP="004D5415">
      <w:pPr>
        <w:ind w:firstLine="680"/>
        <w:contextualSpacing/>
      </w:pPr>
      <w:r w:rsidRPr="00B22F88">
        <w:t>D</w:t>
      </w:r>
      <w:r w:rsidR="00A756F2">
        <w:t>idžiausi vandens ir nuotekų naudotojai</w:t>
      </w:r>
      <w:r w:rsidRPr="00B22F88">
        <w:t>:</w:t>
      </w:r>
    </w:p>
    <w:p w:rsidR="000267D0" w:rsidRPr="00B22F88" w:rsidRDefault="008A32E6" w:rsidP="004D5415">
      <w:pPr>
        <w:pStyle w:val="ListParagraph"/>
        <w:ind w:left="0"/>
      </w:pPr>
      <w:r>
        <w:t xml:space="preserve">1. </w:t>
      </w:r>
      <w:r w:rsidR="000267D0" w:rsidRPr="00B22F88">
        <w:t>UAB „Litesko“ fil. „Vilkaviškio šiluma“ – 6</w:t>
      </w:r>
      <w:r w:rsidR="00A756F2">
        <w:t>4,99</w:t>
      </w:r>
      <w:r w:rsidR="000267D0" w:rsidRPr="00B22F88">
        <w:t xml:space="preserve"> tūkst. m³</w:t>
      </w:r>
      <w:r w:rsidR="00851E7D">
        <w:t>;</w:t>
      </w:r>
    </w:p>
    <w:p w:rsidR="000267D0" w:rsidRDefault="008A32E6" w:rsidP="004D5415">
      <w:pPr>
        <w:pStyle w:val="ListParagraph"/>
        <w:ind w:left="0"/>
      </w:pPr>
      <w:r>
        <w:t xml:space="preserve">2. </w:t>
      </w:r>
      <w:r w:rsidR="000267D0" w:rsidRPr="00B22F88">
        <w:t xml:space="preserve">Kybartų pataisos namai </w:t>
      </w:r>
      <w:r w:rsidR="00B22F88" w:rsidRPr="00B22F88">
        <w:t>–</w:t>
      </w:r>
      <w:r w:rsidR="000267D0" w:rsidRPr="00B22F88">
        <w:t xml:space="preserve"> </w:t>
      </w:r>
      <w:r>
        <w:t>3</w:t>
      </w:r>
      <w:r w:rsidR="00A67A1D">
        <w:t>2</w:t>
      </w:r>
      <w:r>
        <w:t>,</w:t>
      </w:r>
      <w:r w:rsidR="00A67A1D">
        <w:t>9</w:t>
      </w:r>
      <w:r w:rsidR="000267D0" w:rsidRPr="00B22F88">
        <w:t xml:space="preserve"> tūkst. m³</w:t>
      </w:r>
      <w:r w:rsidR="00851E7D">
        <w:t>;</w:t>
      </w:r>
    </w:p>
    <w:p w:rsidR="00A756F2" w:rsidRDefault="00A756F2" w:rsidP="004D5415">
      <w:pPr>
        <w:pStyle w:val="ListParagraph"/>
        <w:ind w:left="0"/>
      </w:pPr>
      <w:r>
        <w:t xml:space="preserve">3. UAB „Vaiskona“ – 19,47 </w:t>
      </w:r>
      <w:r w:rsidRPr="00B22F88">
        <w:t>tūkst. m³</w:t>
      </w:r>
      <w:r w:rsidR="00851E7D">
        <w:t>;</w:t>
      </w:r>
    </w:p>
    <w:p w:rsidR="008A32E6" w:rsidRPr="00B22F88" w:rsidRDefault="008A32E6" w:rsidP="004D5415">
      <w:pPr>
        <w:pStyle w:val="ListParagraph"/>
        <w:ind w:left="0"/>
      </w:pPr>
      <w:r>
        <w:t>3. Didvyžių socialinės globos namai – 1</w:t>
      </w:r>
      <w:r w:rsidR="00A67A1D">
        <w:t>8</w:t>
      </w:r>
      <w:r>
        <w:t>,</w:t>
      </w:r>
      <w:r w:rsidR="00A67A1D">
        <w:t>1</w:t>
      </w:r>
      <w:r>
        <w:t xml:space="preserve"> </w:t>
      </w:r>
      <w:r w:rsidRPr="00B22F88">
        <w:t>tūkst. m³</w:t>
      </w:r>
      <w:r w:rsidR="00851E7D">
        <w:t>;</w:t>
      </w:r>
    </w:p>
    <w:p w:rsidR="000267D0" w:rsidRPr="00B22F88" w:rsidRDefault="008A32E6" w:rsidP="004D5415">
      <w:pPr>
        <w:pStyle w:val="ListParagraph"/>
        <w:ind w:left="0"/>
      </w:pPr>
      <w:r>
        <w:t xml:space="preserve">4. </w:t>
      </w:r>
      <w:r w:rsidR="000267D0" w:rsidRPr="00B22F88">
        <w:t xml:space="preserve">VšĮ Vilkaviškio ligoninė </w:t>
      </w:r>
      <w:r w:rsidR="00B22F88" w:rsidRPr="00B22F88">
        <w:t>–</w:t>
      </w:r>
      <w:r w:rsidR="000267D0" w:rsidRPr="00B22F88">
        <w:t xml:space="preserve"> </w:t>
      </w:r>
      <w:r w:rsidR="00A67A1D">
        <w:t>8</w:t>
      </w:r>
      <w:r w:rsidR="00B22F88" w:rsidRPr="00B22F88">
        <w:t>,9</w:t>
      </w:r>
      <w:r w:rsidR="000267D0" w:rsidRPr="00B22F88">
        <w:t xml:space="preserve"> tūkst. m³</w:t>
      </w:r>
      <w:r w:rsidR="00851E7D">
        <w:t>.</w:t>
      </w:r>
    </w:p>
    <w:p w:rsidR="000267D0" w:rsidRPr="00B22F88" w:rsidRDefault="00725CAC" w:rsidP="004D5415">
      <w:pPr>
        <w:ind w:firstLine="680"/>
        <w:contextualSpacing/>
        <w:jc w:val="both"/>
      </w:pPr>
      <w:r>
        <w:t>D</w:t>
      </w:r>
      <w:r w:rsidR="000267D0" w:rsidRPr="004D539F">
        <w:t>augiausiai vandens suvartojo gyventojai individualiuose namuose, tai sudarė 4</w:t>
      </w:r>
      <w:r w:rsidR="00A86197" w:rsidRPr="004D539F">
        <w:t>8</w:t>
      </w:r>
      <w:r w:rsidR="000267D0" w:rsidRPr="004D539F">
        <w:t>,</w:t>
      </w:r>
      <w:r w:rsidR="00A86197" w:rsidRPr="004D539F">
        <w:t>3</w:t>
      </w:r>
      <w:r w:rsidR="004D539F" w:rsidRPr="004D539F">
        <w:t xml:space="preserve"> </w:t>
      </w:r>
      <w:r w:rsidR="000267D0" w:rsidRPr="004D539F">
        <w:t xml:space="preserve">% viso realizuoto vandens kiekio. Vartotojai butuose – </w:t>
      </w:r>
      <w:r w:rsidR="00B22F88" w:rsidRPr="004D539F">
        <w:t>2</w:t>
      </w:r>
      <w:r w:rsidR="004D539F" w:rsidRPr="004D539F">
        <w:t>3</w:t>
      </w:r>
      <w:r w:rsidR="00B22F88" w:rsidRPr="004D539F">
        <w:t>,</w:t>
      </w:r>
      <w:r w:rsidR="004D539F" w:rsidRPr="004D539F">
        <w:t xml:space="preserve">8 </w:t>
      </w:r>
      <w:r w:rsidR="000267D0" w:rsidRPr="004D539F">
        <w:t>%. Įmonėse realizuotas vandens kiekis sudarė 2</w:t>
      </w:r>
      <w:r w:rsidR="004D539F" w:rsidRPr="004D539F">
        <w:t>7</w:t>
      </w:r>
      <w:r w:rsidR="000267D0" w:rsidRPr="004D539F">
        <w:t>,</w:t>
      </w:r>
      <w:r w:rsidR="004D539F" w:rsidRPr="004D539F">
        <w:t>9</w:t>
      </w:r>
      <w:r w:rsidR="000267D0" w:rsidRPr="004D539F">
        <w:t xml:space="preserve"> % viso vandens kiekio.</w:t>
      </w:r>
      <w:r w:rsidR="004D539F">
        <w:t xml:space="preserve"> Nuotekų tvarkymo paslaugos pasiskirsto: </w:t>
      </w:r>
      <w:r w:rsidR="00A67A1D">
        <w:t>29 % daugiabučiuose namuose, 35 % - individualiuose namuose ir 36 % - įmonės.</w:t>
      </w:r>
    </w:p>
    <w:p w:rsidR="000267D0" w:rsidRPr="00B22F88" w:rsidRDefault="000267D0" w:rsidP="004D5415">
      <w:pPr>
        <w:ind w:firstLine="680"/>
        <w:contextualSpacing/>
      </w:pPr>
    </w:p>
    <w:p w:rsidR="000267D0" w:rsidRPr="000F2056" w:rsidRDefault="000267D0" w:rsidP="004D5415">
      <w:pPr>
        <w:ind w:firstLine="680"/>
        <w:contextualSpacing/>
        <w:rPr>
          <w:b/>
        </w:rPr>
      </w:pPr>
      <w:r w:rsidRPr="000F2056">
        <w:rPr>
          <w:b/>
        </w:rPr>
        <w:t>4.2</w:t>
      </w:r>
      <w:r w:rsidR="004D5415">
        <w:rPr>
          <w:b/>
        </w:rPr>
        <w:t>.</w:t>
      </w:r>
      <w:r w:rsidRPr="000F2056">
        <w:rPr>
          <w:b/>
        </w:rPr>
        <w:t xml:space="preserve"> </w:t>
      </w:r>
      <w:r w:rsidRPr="00DC474C">
        <w:rPr>
          <w:b/>
          <w:sz w:val="28"/>
          <w:szCs w:val="28"/>
        </w:rPr>
        <w:t>Vandens apskaita</w:t>
      </w:r>
    </w:p>
    <w:p w:rsidR="000267D0" w:rsidRPr="000F2056" w:rsidRDefault="000267D0" w:rsidP="004D5415">
      <w:pPr>
        <w:ind w:firstLine="680"/>
        <w:contextualSpacing/>
      </w:pPr>
    </w:p>
    <w:p w:rsidR="007A1BB6" w:rsidRDefault="000267D0" w:rsidP="004D5415">
      <w:pPr>
        <w:ind w:firstLine="680"/>
        <w:contextualSpacing/>
        <w:jc w:val="both"/>
      </w:pPr>
      <w:r w:rsidRPr="000F2056">
        <w:t>Remiantis Geriamojo vandens tiekimo ir nuotekų tvarkymo įstatymo 23 str. vartotojai už patiektą geriamąjį vandenį ir nuotekų tvarkymą atsiskaito pagal Vandens tiekėjo įrengtus apskaitos prietaisų rodmenis. Atsiskaitymui naudojami tik metrologiškai patikrinti ir galiojantys apskaitos prietaisai. UAB „Vilkaviškio vandenys“ privalo užtikrinti vandens apskaitos prietaisų metrologinės patikros galiojimą, todėl vandens apskaitos prietaisai keičiami vadovaujantis Valstybinės metrologijos tarnybos direktoriaus įsakymu patvirtintu Teisinei metrologijai priskirtų matavimo grupių sąrašu ir laiko intervalų tarp patikrų</w:t>
      </w:r>
      <w:r w:rsidR="007A1BB6">
        <w:t>.</w:t>
      </w:r>
    </w:p>
    <w:p w:rsidR="000267D0" w:rsidRPr="000F2056" w:rsidRDefault="000267D0" w:rsidP="004D5415">
      <w:pPr>
        <w:ind w:firstLine="680"/>
        <w:contextualSpacing/>
        <w:jc w:val="both"/>
      </w:pPr>
      <w:r w:rsidRPr="000F2056">
        <w:t xml:space="preserve">UAB „Vilkaviškio vandenys“ eksploatuoja ir prižiūri iš viso </w:t>
      </w:r>
      <w:r w:rsidRPr="000F2056">
        <w:rPr>
          <w:b/>
        </w:rPr>
        <w:t>1</w:t>
      </w:r>
      <w:r w:rsidR="006A71FD" w:rsidRPr="000F2056">
        <w:rPr>
          <w:b/>
        </w:rPr>
        <w:t>5</w:t>
      </w:r>
      <w:r w:rsidR="007A1BB6">
        <w:rPr>
          <w:b/>
        </w:rPr>
        <w:t>373</w:t>
      </w:r>
      <w:r w:rsidRPr="000F2056">
        <w:t xml:space="preserve"> geriamojo vandens apskaitos prietais</w:t>
      </w:r>
      <w:r w:rsidR="004645C9">
        <w:t>ų</w:t>
      </w:r>
      <w:r w:rsidRPr="000F2056">
        <w:t xml:space="preserve">, iš kurių </w:t>
      </w:r>
      <w:r w:rsidR="007A1BB6">
        <w:t>6918</w:t>
      </w:r>
      <w:r w:rsidRPr="000F2056">
        <w:t xml:space="preserve"> įrengti vartotojų butuose, 6</w:t>
      </w:r>
      <w:r w:rsidR="004645C9">
        <w:t>9</w:t>
      </w:r>
      <w:r w:rsidR="009B21C0">
        <w:t>4</w:t>
      </w:r>
      <w:r w:rsidRPr="000F2056">
        <w:t xml:space="preserve"> – įmonėse, </w:t>
      </w:r>
      <w:r w:rsidR="009B21C0">
        <w:t>7500</w:t>
      </w:r>
      <w:r w:rsidRPr="000F2056">
        <w:t xml:space="preserve"> – individualiuose namuose ir </w:t>
      </w:r>
      <w:r w:rsidR="004645C9">
        <w:t>261</w:t>
      </w:r>
      <w:r w:rsidRPr="000F2056">
        <w:t xml:space="preserve"> – daugiabučių namų įvaduose. </w:t>
      </w:r>
      <w:r w:rsidR="009B21C0">
        <w:t>183</w:t>
      </w:r>
      <w:r w:rsidRPr="000F2056">
        <w:t xml:space="preserve"> vartotojai atsiskaito pagal </w:t>
      </w:r>
      <w:r w:rsidR="004645C9">
        <w:t>įmonės paskaičiuotą</w:t>
      </w:r>
      <w:r w:rsidRPr="000F2056">
        <w:t xml:space="preserve"> </w:t>
      </w:r>
      <w:r w:rsidR="004645C9">
        <w:t xml:space="preserve"> ir </w:t>
      </w:r>
      <w:r w:rsidRPr="000F2056">
        <w:t>patvirtint</w:t>
      </w:r>
      <w:r w:rsidR="004645C9">
        <w:t>ą vidutinį gyventojų per mėnesį suvartotą vandens kiekį</w:t>
      </w:r>
      <w:r w:rsidRPr="000F2056">
        <w:t xml:space="preserve"> – tai vartotojai, gyvenantys pastaraisiais metais perimtuose kaimuose ir tie, kuriems įrengti vandens apskaitą nėra techninių galimybių.</w:t>
      </w:r>
      <w:r w:rsidR="00FE1D90">
        <w:t xml:space="preserve"> Ataskaitiniais metais pakeista 2562, naujai sumontuoti – 488 vandens apskaitos prietaisai.</w:t>
      </w:r>
    </w:p>
    <w:p w:rsidR="000267D0" w:rsidRPr="00B04CE7" w:rsidRDefault="000267D0" w:rsidP="004D5415">
      <w:pPr>
        <w:ind w:firstLine="680"/>
        <w:contextualSpacing/>
        <w:jc w:val="both"/>
      </w:pPr>
      <w:r w:rsidRPr="00EE1A65">
        <w:t>Šiuo metu įmonės eksploatuojami šalto vandens apskaitos prietaisai metrologinei patikrai atitinka apie 9</w:t>
      </w:r>
      <w:r w:rsidR="009B21C0">
        <w:t>7</w:t>
      </w:r>
      <w:r w:rsidRPr="00EE1A65">
        <w:t xml:space="preserve"> proc. Pasiekti 100 proc. labai sudėtinga, kadangi dalis gyventojų yra išvykę į užsienį arba gyvena kituose miestuose.</w:t>
      </w:r>
    </w:p>
    <w:p w:rsidR="000267D0" w:rsidRPr="00B04CE7" w:rsidRDefault="000267D0" w:rsidP="004D5415">
      <w:pPr>
        <w:ind w:firstLine="680"/>
        <w:contextualSpacing/>
      </w:pPr>
    </w:p>
    <w:p w:rsidR="000267D0" w:rsidRPr="003E252E" w:rsidRDefault="000267D0" w:rsidP="004D5415">
      <w:pPr>
        <w:ind w:firstLine="680"/>
        <w:contextualSpacing/>
        <w:rPr>
          <w:b/>
        </w:rPr>
      </w:pPr>
      <w:r w:rsidRPr="003E252E">
        <w:rPr>
          <w:b/>
        </w:rPr>
        <w:t>4.3</w:t>
      </w:r>
      <w:r w:rsidR="004D5415">
        <w:rPr>
          <w:b/>
        </w:rPr>
        <w:t>.</w:t>
      </w:r>
      <w:r w:rsidRPr="003E252E">
        <w:rPr>
          <w:b/>
        </w:rPr>
        <w:t xml:space="preserve"> </w:t>
      </w:r>
      <w:r w:rsidRPr="00DC474C">
        <w:rPr>
          <w:b/>
          <w:sz w:val="28"/>
          <w:szCs w:val="28"/>
        </w:rPr>
        <w:t>Atsiskaitymas už paslaugas</w:t>
      </w:r>
    </w:p>
    <w:p w:rsidR="000267D0" w:rsidRPr="00B04CE7" w:rsidRDefault="000267D0" w:rsidP="004D5415">
      <w:pPr>
        <w:ind w:firstLine="680"/>
        <w:contextualSpacing/>
      </w:pPr>
    </w:p>
    <w:p w:rsidR="000267D0" w:rsidRPr="00B04CE7" w:rsidRDefault="000267D0" w:rsidP="004D5415">
      <w:pPr>
        <w:ind w:firstLine="680"/>
        <w:contextualSpacing/>
        <w:jc w:val="both"/>
      </w:pPr>
      <w:r w:rsidRPr="00B04CE7">
        <w:t>UAB „Vilkaviškio vandenys“ ypač didelį dėmesį skiria klientų aptarnavimo kokybei. Abonentai ir vartotojai už suteiktas paslaugas be papildomo mokesčio gali atsiskaityti  bendrovės kasoje Vilkaviškyje</w:t>
      </w:r>
      <w:r w:rsidR="00DD292C">
        <w:t>.</w:t>
      </w:r>
      <w:r w:rsidRPr="00B04CE7">
        <w:t xml:space="preserve"> Atsiskaitymai priimami bankų skyriuose, pašte,</w:t>
      </w:r>
      <w:r w:rsidR="00DD292C">
        <w:t xml:space="preserve"> </w:t>
      </w:r>
      <w:r w:rsidR="00DD292C" w:rsidRPr="00B04CE7">
        <w:t>visuose loterijos „Perlas“ terminaluose</w:t>
      </w:r>
      <w:r w:rsidR="00DD292C">
        <w:t>,</w:t>
      </w:r>
      <w:r w:rsidRPr="00B04CE7">
        <w:t xml:space="preserve"> UAB „Maxima“ , UAB „Norfos mažmena“,  UAB „AIBĖ“ parduotuvių kasose, internetu.</w:t>
      </w:r>
      <w:r>
        <w:t xml:space="preserve"> Taip pat</w:t>
      </w:r>
      <w:r w:rsidRPr="004A5B83">
        <w:t xml:space="preserve"> vartotojams sudaroma galimybė sąskaitą gauti elektroniniu būdu. </w:t>
      </w:r>
      <w:r>
        <w:t>P</w:t>
      </w:r>
      <w:r w:rsidRPr="004A5B83">
        <w:t>lanuojama įdiegti internetinį savitarnos modulį, kurio pagalba vartotojas galės peržvelgti savo mokėjimų išklotines, atsispausdinti sąskaitą, uždeklaruoti skaitiklio parodymus</w:t>
      </w:r>
      <w:r w:rsidR="00FE1D90">
        <w:t>.</w:t>
      </w:r>
    </w:p>
    <w:p w:rsidR="000267D0" w:rsidRDefault="000267D0" w:rsidP="004D5415">
      <w:pPr>
        <w:ind w:firstLine="680"/>
        <w:contextualSpacing/>
        <w:jc w:val="both"/>
      </w:pPr>
      <w:r w:rsidRPr="00B04CE7">
        <w:lastRenderedPageBreak/>
        <w:t>Tačiau nemaža dalis abonentų ir vartotojų pažeidžia atsiskaitymo už suteiktas geriamojo vandens tiekimo ir nuotekų tvarkymo paslaugas tvarką – nedeklaruoja vandens apskaitos prietaisų rodmenų, pradelsia arba visiškai vengia apmokėti sąskaitas. Todėl įmonės kontrolieriai kas mėnesį lanko tokius nedrausmingus vartotojus, juos įspėja apie įsiskolinimus, deklaruoja apskaitos prietaisų rodmenis. Kai tai nepadeda, įmonė skolas išsiieško teismine tvarka</w:t>
      </w:r>
      <w:r>
        <w:t>, taikomas ir sutarties nutraukimas atjungiant vandens tiekimą.</w:t>
      </w:r>
    </w:p>
    <w:p w:rsidR="00FE1D90" w:rsidRDefault="006A3483" w:rsidP="004D5415">
      <w:pPr>
        <w:ind w:firstLine="680"/>
        <w:contextualSpacing/>
        <w:jc w:val="both"/>
      </w:pPr>
      <w:r>
        <w:t>Iš viso pagal naują tvarką perrašyta 6040 geriamojo vandens tiekimo ir nuotekų tvarkymo sutarčių</w:t>
      </w:r>
      <w:r w:rsidR="00A739E0">
        <w:t xml:space="preserve"> su vartotojais</w:t>
      </w:r>
      <w:r>
        <w:t xml:space="preserve">. Popierines sąskaitas </w:t>
      </w:r>
      <w:r w:rsidR="00A739E0">
        <w:t xml:space="preserve">į namus </w:t>
      </w:r>
      <w:r w:rsidR="00B547F9">
        <w:t xml:space="preserve"> </w:t>
      </w:r>
      <w:r>
        <w:t>gauna 10135, elektroniu paštu – 1765 vartotojai.</w:t>
      </w:r>
      <w:r w:rsidR="00583189">
        <w:t xml:space="preserve"> </w:t>
      </w:r>
    </w:p>
    <w:p w:rsidR="000267D0" w:rsidRPr="00B04CE7" w:rsidRDefault="000267D0" w:rsidP="004D5415">
      <w:pPr>
        <w:ind w:firstLine="680"/>
        <w:contextualSpacing/>
        <w:jc w:val="both"/>
      </w:pPr>
    </w:p>
    <w:p w:rsidR="000267D0" w:rsidRPr="00DC474C" w:rsidRDefault="000267D0" w:rsidP="004D5415">
      <w:pPr>
        <w:ind w:firstLine="680"/>
        <w:contextualSpacing/>
        <w:rPr>
          <w:b/>
          <w:sz w:val="28"/>
          <w:szCs w:val="28"/>
        </w:rPr>
      </w:pPr>
      <w:r>
        <w:rPr>
          <w:b/>
        </w:rPr>
        <w:t>4.4</w:t>
      </w:r>
      <w:r w:rsidR="004D5415">
        <w:rPr>
          <w:b/>
        </w:rPr>
        <w:t>.</w:t>
      </w:r>
      <w:r>
        <w:rPr>
          <w:b/>
        </w:rPr>
        <w:t xml:space="preserve"> </w:t>
      </w:r>
      <w:r w:rsidRPr="00DC474C">
        <w:rPr>
          <w:b/>
          <w:sz w:val="28"/>
          <w:szCs w:val="28"/>
        </w:rPr>
        <w:t>Skolininkai</w:t>
      </w:r>
    </w:p>
    <w:p w:rsidR="000267D0" w:rsidRDefault="000267D0" w:rsidP="004D5415">
      <w:pPr>
        <w:ind w:firstLine="680"/>
        <w:contextualSpacing/>
        <w:rPr>
          <w:b/>
        </w:rPr>
      </w:pPr>
    </w:p>
    <w:p w:rsidR="000267D0" w:rsidRPr="00174B41" w:rsidRDefault="000267D0" w:rsidP="004D5415">
      <w:pPr>
        <w:ind w:firstLine="680"/>
        <w:contextualSpacing/>
        <w:jc w:val="both"/>
      </w:pPr>
      <w:r w:rsidRPr="00174B41">
        <w:t xml:space="preserve">Vartotojams buvo </w:t>
      </w:r>
      <w:r w:rsidR="003A5709">
        <w:t xml:space="preserve">išrašyti ir </w:t>
      </w:r>
      <w:r w:rsidRPr="00174B41">
        <w:t xml:space="preserve">įteikti </w:t>
      </w:r>
      <w:r w:rsidR="009B21C0">
        <w:t xml:space="preserve">342 </w:t>
      </w:r>
      <w:r w:rsidRPr="00174B41">
        <w:t>pranešim</w:t>
      </w:r>
      <w:r w:rsidR="009B21C0">
        <w:t>ai</w:t>
      </w:r>
      <w:r w:rsidRPr="00174B41">
        <w:t xml:space="preserve"> dėl skolos grąžinimo už daugiau kaip </w:t>
      </w:r>
      <w:r w:rsidR="009B21C0">
        <w:t>21752</w:t>
      </w:r>
      <w:r w:rsidRPr="00174B41">
        <w:t xml:space="preserve">  Eur sumai. Pradėti </w:t>
      </w:r>
      <w:r w:rsidR="009B21C0">
        <w:t>68</w:t>
      </w:r>
      <w:r w:rsidRPr="00174B41">
        <w:t xml:space="preserve"> teisminio įsiskolinimų išieškojimo procesai dėl </w:t>
      </w:r>
      <w:r w:rsidR="009B21C0">
        <w:t>12316</w:t>
      </w:r>
      <w:r w:rsidRPr="00174B41">
        <w:t xml:space="preserve"> Eur skolos priteisimo. Anstoliui vykdyti buvo perduot</w:t>
      </w:r>
      <w:r w:rsidR="00594776">
        <w:t>a</w:t>
      </w:r>
      <w:r w:rsidRPr="00174B41">
        <w:t xml:space="preserve"> </w:t>
      </w:r>
      <w:r w:rsidR="00045ABC">
        <w:t>3</w:t>
      </w:r>
      <w:r w:rsidR="00594776">
        <w:t>0</w:t>
      </w:r>
      <w:r w:rsidRPr="00174B41">
        <w:t xml:space="preserve"> vykdom</w:t>
      </w:r>
      <w:r w:rsidR="00594776">
        <w:t>ųjų</w:t>
      </w:r>
      <w:r w:rsidRPr="00174B41">
        <w:t xml:space="preserve"> dokument</w:t>
      </w:r>
      <w:r w:rsidR="00594776">
        <w:t>ų</w:t>
      </w:r>
      <w:r w:rsidRPr="00174B41">
        <w:t xml:space="preserve"> dėl </w:t>
      </w:r>
      <w:r w:rsidR="00594776">
        <w:t>5690</w:t>
      </w:r>
      <w:r w:rsidRPr="00174B41">
        <w:t xml:space="preserve"> Eur išieškojimo. Pasirašyt</w:t>
      </w:r>
      <w:r w:rsidR="00594776">
        <w:t>os</w:t>
      </w:r>
      <w:r w:rsidRPr="00174B41">
        <w:t xml:space="preserve"> </w:t>
      </w:r>
      <w:r w:rsidR="00594776">
        <w:t>5</w:t>
      </w:r>
      <w:r w:rsidRPr="00174B41">
        <w:t xml:space="preserve"> skolos grąžinimo sutar</w:t>
      </w:r>
      <w:r w:rsidR="00594776">
        <w:t>tys dėl 1515 Eur</w:t>
      </w:r>
      <w:r w:rsidRPr="00174B41">
        <w:t xml:space="preserve">. </w:t>
      </w:r>
      <w:r>
        <w:t xml:space="preserve">Vidutiniškai kas mėnesį mokėjimus </w:t>
      </w:r>
      <w:r w:rsidRPr="002F26AB">
        <w:t xml:space="preserve">pradelsia apie </w:t>
      </w:r>
      <w:r w:rsidR="00DD292C" w:rsidRPr="002F26AB">
        <w:t>6</w:t>
      </w:r>
      <w:r w:rsidR="0039093B" w:rsidRPr="002F26AB">
        <w:t>0</w:t>
      </w:r>
      <w:r w:rsidR="00DD292C" w:rsidRPr="002F26AB">
        <w:t>0</w:t>
      </w:r>
      <w:r w:rsidRPr="002F26AB">
        <w:t xml:space="preserve"> vartotojų, kurių mokėtina suma siekia apie </w:t>
      </w:r>
      <w:r w:rsidR="002F26AB">
        <w:t>39</w:t>
      </w:r>
      <w:r w:rsidR="00DD292C">
        <w:t xml:space="preserve"> tūkst.</w:t>
      </w:r>
      <w:r>
        <w:t xml:space="preserve"> Eur.</w:t>
      </w:r>
      <w:r w:rsidR="00045ABC">
        <w:t xml:space="preserve"> Bendrovė kreditavo 1</w:t>
      </w:r>
      <w:r w:rsidR="00594776">
        <w:t>4</w:t>
      </w:r>
      <w:r w:rsidR="00045ABC">
        <w:t xml:space="preserve"> vartotojų  vandentiekio ir nuotekų prijungim</w:t>
      </w:r>
      <w:r w:rsidR="00594776">
        <w:t>us</w:t>
      </w:r>
      <w:r w:rsidR="00045ABC">
        <w:t xml:space="preserve"> už </w:t>
      </w:r>
      <w:r w:rsidR="00594776">
        <w:t>4577</w:t>
      </w:r>
      <w:r w:rsidR="00045ABC">
        <w:t xml:space="preserve"> Eur.</w:t>
      </w:r>
    </w:p>
    <w:p w:rsidR="000267D0" w:rsidRPr="00174B41" w:rsidRDefault="000267D0" w:rsidP="004D5415">
      <w:pPr>
        <w:ind w:firstLine="680"/>
        <w:contextualSpacing/>
        <w:jc w:val="both"/>
      </w:pPr>
      <w:r w:rsidRPr="00174B41">
        <w:t xml:space="preserve">  </w:t>
      </w:r>
    </w:p>
    <w:p w:rsidR="000267D0" w:rsidRPr="003E252E" w:rsidRDefault="000267D0" w:rsidP="004D5415">
      <w:pPr>
        <w:ind w:firstLine="680"/>
        <w:contextualSpacing/>
        <w:rPr>
          <w:b/>
        </w:rPr>
      </w:pPr>
      <w:r w:rsidRPr="003E252E">
        <w:rPr>
          <w:b/>
        </w:rPr>
        <w:t>4.</w:t>
      </w:r>
      <w:r>
        <w:rPr>
          <w:b/>
        </w:rPr>
        <w:t>5</w:t>
      </w:r>
      <w:r w:rsidR="004D5415">
        <w:rPr>
          <w:b/>
        </w:rPr>
        <w:t>.</w:t>
      </w:r>
      <w:r w:rsidRPr="003E252E">
        <w:rPr>
          <w:b/>
        </w:rPr>
        <w:t xml:space="preserve"> </w:t>
      </w:r>
      <w:r w:rsidRPr="00DC474C">
        <w:rPr>
          <w:b/>
          <w:sz w:val="28"/>
          <w:szCs w:val="28"/>
        </w:rPr>
        <w:t>Ryšiai su visuomene</w:t>
      </w:r>
    </w:p>
    <w:p w:rsidR="000267D0" w:rsidRPr="003E252E" w:rsidRDefault="000267D0" w:rsidP="004D5415">
      <w:pPr>
        <w:ind w:firstLine="680"/>
        <w:contextualSpacing/>
        <w:rPr>
          <w:b/>
        </w:rPr>
      </w:pPr>
    </w:p>
    <w:p w:rsidR="000267D0" w:rsidRPr="00B04CE7" w:rsidRDefault="000267D0" w:rsidP="004D5415">
      <w:pPr>
        <w:ind w:firstLine="680"/>
        <w:contextualSpacing/>
        <w:jc w:val="both"/>
      </w:pPr>
      <w:r w:rsidRPr="00B04CE7">
        <w:t>Bendrovė daro ir darys viską, kad ryšiai su visuomene būtų kuo tampresni, visada siekiame ir sieksime kuo geresnių tarpusavio santykių.</w:t>
      </w:r>
    </w:p>
    <w:p w:rsidR="000267D0" w:rsidRPr="00B04CE7" w:rsidRDefault="000267D0" w:rsidP="004D5415">
      <w:pPr>
        <w:ind w:firstLine="680"/>
        <w:contextualSpacing/>
        <w:jc w:val="both"/>
      </w:pPr>
      <w:r w:rsidRPr="00B04CE7">
        <w:t>Bendrovė visada buvo ir yra atvira visuomenei įvairiomis išraiškomis. Mes visada pasirengę išklausyti, išanalizuoti kiekvieną atskirą individualiai susiklosčiusią vartotojui iškilusią problemą ir parinkti patį priimtiniausią įmonei ir vartotojui tinkantį sprendimą ir jį įgyvendinti. Ypač artimi, atviri santykiai su vartotojais reikalingi šiuo metu, t.y. kada vykdomi vandentvarkos investiciniai projektai rajone. Reikia nepamiršti nei vienai nei kitai pusei, kad projektas įgyvendinamas ne tada, kada vandentiekio ir/ar nuotekų pasijungimo vieta atsiranda vartotojo patvoryje, o tada, kai vanduo bėga iš čiaupo namo viduje. Būtent tuo atveju ir vandens tiekėjas ir vartotojas gali dalintis sėkme.</w:t>
      </w:r>
    </w:p>
    <w:p w:rsidR="000267D0" w:rsidRPr="00B04CE7" w:rsidRDefault="000267D0" w:rsidP="004D5415">
      <w:pPr>
        <w:ind w:firstLine="680"/>
        <w:contextualSpacing/>
        <w:jc w:val="both"/>
      </w:pPr>
      <w:r w:rsidRPr="00B04CE7">
        <w:t>Bendrovė, panaudodama šiuolaikines IT technologijų galimybes, savo tinklalapyje informuoja gyventojus apie naujų investicinių projektų vykdymą, laikinus vandens tiekimo sutrikimus remontuojant, likviduojant avarijų padarinius ar jungiant naujus tinklus. Atsiskaitymo už suteiktas paslaugas tvarką, kainas, apmokėjimo dokumento elektroninę formą ir kt.</w:t>
      </w:r>
    </w:p>
    <w:p w:rsidR="000267D0" w:rsidRPr="00B04CE7" w:rsidRDefault="000267D0" w:rsidP="004D5415">
      <w:pPr>
        <w:ind w:firstLine="680"/>
        <w:contextualSpacing/>
        <w:rPr>
          <w:b/>
          <w:sz w:val="28"/>
          <w:szCs w:val="28"/>
        </w:rPr>
      </w:pPr>
    </w:p>
    <w:p w:rsidR="000267D0" w:rsidRPr="009D2431" w:rsidRDefault="000267D0" w:rsidP="004D5415">
      <w:pPr>
        <w:pStyle w:val="ListParagraph"/>
        <w:numPr>
          <w:ilvl w:val="0"/>
          <w:numId w:val="14"/>
        </w:numPr>
        <w:ind w:left="0"/>
        <w:jc w:val="center"/>
        <w:rPr>
          <w:b/>
          <w:sz w:val="28"/>
          <w:szCs w:val="28"/>
        </w:rPr>
      </w:pPr>
      <w:r w:rsidRPr="009D2431">
        <w:rPr>
          <w:b/>
          <w:sz w:val="28"/>
          <w:szCs w:val="28"/>
        </w:rPr>
        <w:t>INVESTICIJOS IR VYKDOMI PROJEKTAI</w:t>
      </w:r>
    </w:p>
    <w:p w:rsidR="00600A48" w:rsidRDefault="00600A48" w:rsidP="004D5415">
      <w:pPr>
        <w:jc w:val="both"/>
        <w:rPr>
          <w:b/>
          <w:sz w:val="28"/>
          <w:szCs w:val="28"/>
        </w:rPr>
      </w:pPr>
    </w:p>
    <w:p w:rsidR="00C80811" w:rsidRDefault="00055AEF" w:rsidP="004D5415">
      <w:pPr>
        <w:ind w:firstLine="680"/>
        <w:jc w:val="both"/>
        <w:rPr>
          <w:i/>
        </w:rPr>
      </w:pPr>
      <w:r>
        <w:t>Atliktos</w:t>
      </w:r>
      <w:r w:rsidR="0057754B">
        <w:t xml:space="preserve"> </w:t>
      </w:r>
      <w:r w:rsidR="00C80811" w:rsidRPr="0090119B">
        <w:t>projekto „Geriamojo vandens tiekimo ir nuotekų surinkimo tinklų įrengimas Vilkaviškio rajone“ Nr. 05.3.2-APVA-E-014-41-0005 pirkimo procedūros. Bendra projekto vertė – 1 598 724,6 Eur. Projektas finansuojamas Europos Sąjungos fondų investicijų veiksmų programos bei Vilkaviškio rajono savivaldybės lėšomis, kurios atitinkamai sudaro 1 137 6</w:t>
      </w:r>
      <w:r w:rsidR="00C80811">
        <w:t xml:space="preserve">93,74 Eur ir 461 084,86 Eur. </w:t>
      </w:r>
      <w:r w:rsidR="00C80811" w:rsidRPr="0090119B">
        <w:t>2017 m. kovo i</w:t>
      </w:r>
      <w:r w:rsidR="00C80811">
        <w:t xml:space="preserve">r balandžio mėnesiais sudaryta </w:t>
      </w:r>
      <w:r w:rsidR="00C80811" w:rsidRPr="0090119B">
        <w:t>rangos sutart</w:t>
      </w:r>
      <w:r w:rsidR="00C80811">
        <w:t xml:space="preserve">ys su UAB „Utenos melioracija“, Per Aarsleff A/S ir </w:t>
      </w:r>
      <w:r w:rsidR="00C80811" w:rsidRPr="0090119B">
        <w:t xml:space="preserve">UAB „KRS“. </w:t>
      </w:r>
      <w:r w:rsidR="00C80811">
        <w:t>Naujų nuotekų tinklų statybos Gižų kaime darbai baigti 2018 m. lapkričio mėnesį. Gižų kaime paklota apie 7,5 km naujų nuotekų tinklų prie kurių planuojama prijungti 155 būstus. Naujų nuotekų tinklų statybos  Klausučių kaime darbai baigti 2018 m. spalio mėnesį. Klausučių kaime paklota virš 2,0 km naujų nuotekų tinklų prie kurių planuojama prijungti 62 būstus.</w:t>
      </w:r>
      <w:r w:rsidR="00C80811" w:rsidRPr="0090119B">
        <w:t xml:space="preserve"> </w:t>
      </w:r>
      <w:r w:rsidR="00C80811">
        <w:t xml:space="preserve">Nuotekų valyklos įrengimo Gižų kaime ir vandentiekio ir nuotekų tinklų statybos ir rekonstrukcijos Vilkaviškio aglomeracijoje darbai turėjo būti pabaigti 2018 metais. Kadangi žiemos periodu nebuvo galimybės paleisti nuotekų valyklos, nuotekų valyklos </w:t>
      </w:r>
      <w:r w:rsidR="00C80811">
        <w:lastRenderedPageBreak/>
        <w:t xml:space="preserve">įrengimo Gižų kaime sutartis pratęsta iki 2019-06-01. Vandentiekio ir nuotekų tinklų statybos ir rekonstrukcijos Vilkaviškio aglomeracijoje darbai pratęsti iki 2019-06-01, kadangi vykdant darbus rastos nepažymėtos komunikacijos dėl ko reikėjo koreguoti projektą. </w:t>
      </w:r>
    </w:p>
    <w:p w:rsidR="00055AEF" w:rsidRDefault="00055AEF" w:rsidP="004D5415">
      <w:pPr>
        <w:ind w:firstLine="454"/>
        <w:jc w:val="both"/>
      </w:pPr>
      <w:r>
        <w:t xml:space="preserve">Marijampolės regiono plėtros tarybai buvo pateiktas </w:t>
      </w:r>
      <w:r w:rsidR="009D2431">
        <w:t xml:space="preserve">investicinis projektas su </w:t>
      </w:r>
      <w:r>
        <w:t>projektini</w:t>
      </w:r>
      <w:r w:rsidR="009D2431">
        <w:t>u</w:t>
      </w:r>
      <w:r>
        <w:t xml:space="preserve"> pasiūlym</w:t>
      </w:r>
      <w:r w:rsidR="009D2431">
        <w:t>u</w:t>
      </w:r>
      <w:r>
        <w:t xml:space="preserve"> dėl ES finansuojamo projekto „Geriamojo vandens tiekimo ir nuotekų surinkimo tinklų įrengimas Vilkaviškio rajone II etapas“, kurio apimtyje numatyta </w:t>
      </w:r>
      <w:r w:rsidR="00085E41">
        <w:t xml:space="preserve">120 km </w:t>
      </w:r>
      <w:r>
        <w:t xml:space="preserve">vandentiekio ir nuotekų tinklų inventorizacija, </w:t>
      </w:r>
      <w:r w:rsidR="0057754B">
        <w:t xml:space="preserve">1,6 km </w:t>
      </w:r>
      <w:r>
        <w:t>geriamojo vandens tinklų rekonstrukcija Kybartuose, nuotekų surinkimo tinklų statyba Virbalio, Kybartų ir Maldėnų k. ir Alvito k. NVĮ rekonstrukcija. Planuojama projekto vertė – 773 tūkst. Eur.</w:t>
      </w:r>
    </w:p>
    <w:p w:rsidR="009D2431" w:rsidRDefault="009D2431" w:rsidP="004D5415">
      <w:pPr>
        <w:ind w:firstLine="454"/>
        <w:jc w:val="both"/>
      </w:pPr>
      <w:r>
        <w:t>Išlieka neapibrėžtumas - dėl įvykdytų ES finansuojamų 2 projektų rodiklių dėl prisijungimo prie vandentiekio tinklų nepasiekimo, AM įsakymais pritaikytos 1,1 mln.Eur finansinės korekcijos. Teisminis procesas tebevyksta.</w:t>
      </w:r>
    </w:p>
    <w:p w:rsidR="000267D0" w:rsidRPr="006036E5" w:rsidRDefault="000267D0" w:rsidP="004D5415">
      <w:pPr>
        <w:rPr>
          <w:b/>
          <w:sz w:val="28"/>
          <w:szCs w:val="28"/>
          <w:highlight w:val="yellow"/>
        </w:rPr>
      </w:pPr>
    </w:p>
    <w:p w:rsidR="000267D0" w:rsidRPr="009D2431" w:rsidRDefault="000267D0" w:rsidP="004D5415">
      <w:pPr>
        <w:pStyle w:val="ListParagraph"/>
        <w:numPr>
          <w:ilvl w:val="0"/>
          <w:numId w:val="14"/>
        </w:numPr>
        <w:ind w:left="0"/>
        <w:jc w:val="center"/>
        <w:rPr>
          <w:b/>
          <w:sz w:val="28"/>
          <w:szCs w:val="28"/>
        </w:rPr>
      </w:pPr>
      <w:r w:rsidRPr="009D2431">
        <w:rPr>
          <w:b/>
          <w:sz w:val="28"/>
          <w:szCs w:val="28"/>
        </w:rPr>
        <w:t>ĮMO</w:t>
      </w:r>
      <w:r w:rsidR="004D5415">
        <w:rPr>
          <w:b/>
          <w:sz w:val="28"/>
          <w:szCs w:val="28"/>
        </w:rPr>
        <w:t>NĖS VEIKLOS PLANAI IR PROGNOZĖS</w:t>
      </w:r>
    </w:p>
    <w:p w:rsidR="000267D0" w:rsidRPr="00011ABD" w:rsidRDefault="000267D0" w:rsidP="004D5415">
      <w:pPr>
        <w:ind w:firstLine="680"/>
        <w:contextualSpacing/>
        <w:rPr>
          <w:b/>
        </w:rPr>
      </w:pPr>
    </w:p>
    <w:p w:rsidR="009D2431" w:rsidRDefault="000267D0" w:rsidP="004D5415">
      <w:pPr>
        <w:ind w:firstLine="454"/>
        <w:contextualSpacing/>
        <w:jc w:val="both"/>
      </w:pPr>
      <w:r w:rsidRPr="00011ABD">
        <w:t>Kaip ir pastaraisiais metais, bendrovės tikslas ir toliau išlieka nenutrūkstamas kokybiško centralizuotai tiekiamo geriamojo vandens pristatymas ir nuotekų surinkimas bei valymas, atsižvelgiant į gyventojų poreikius ir optimizuojant bendrovės resursų panaudojimą. Įmonė jau eilę metų siekia sumažinti aplinkos taršą, nelegaliai nuotekas šalinančių gyventojų skaičių, sustabdyti nelegalius prisijungimus prie vandentiekio ir nuotekų tinklų, sumažinti infiltraciją</w:t>
      </w:r>
      <w:r w:rsidR="00011ABD" w:rsidRPr="00011ABD">
        <w:t>, vandens netektį</w:t>
      </w:r>
      <w:r w:rsidRPr="00011ABD">
        <w:t xml:space="preserve"> ir kitus, neigiamą įtaką bendrovės veiklai darančius rodiklius.</w:t>
      </w:r>
    </w:p>
    <w:p w:rsidR="009D2431" w:rsidRDefault="009D2431" w:rsidP="004D5415">
      <w:pPr>
        <w:suppressAutoHyphens/>
        <w:autoSpaceDN w:val="0"/>
        <w:ind w:firstLine="454"/>
        <w:jc w:val="both"/>
        <w:textAlignment w:val="baseline"/>
      </w:pPr>
      <w:r>
        <w:t>Paraiškos ES finansuojamam projektui parengimas ir teikimas APVA. Rangos darbų viešųjų pirkimo dokumentų rengimas ir rangos darbų pirkimų vykdymas;</w:t>
      </w:r>
    </w:p>
    <w:p w:rsidR="009D2431" w:rsidRDefault="009D2431" w:rsidP="004D5415">
      <w:pPr>
        <w:suppressAutoHyphens/>
        <w:autoSpaceDN w:val="0"/>
        <w:ind w:firstLine="454"/>
        <w:jc w:val="both"/>
        <w:textAlignment w:val="baseline"/>
      </w:pPr>
      <w:r>
        <w:t>Paviršinių nuotekų tvarkymo infrastruktūros perėmimas ir eksploatavimas, turto inventorizavimas, taršos leidimų gavimas.</w:t>
      </w:r>
    </w:p>
    <w:p w:rsidR="009D2431" w:rsidRDefault="009D2431" w:rsidP="004D5415">
      <w:pPr>
        <w:suppressAutoHyphens/>
        <w:autoSpaceDN w:val="0"/>
        <w:ind w:firstLine="454"/>
        <w:jc w:val="both"/>
        <w:textAlignment w:val="baseline"/>
      </w:pPr>
      <w:r>
        <w:t>Naujų bazinių geriamojo vandens tiekimo ir nuotekų tvarkymo paslaugų kainų skaičiavimas, derinimas ir tvirtinimas.</w:t>
      </w:r>
    </w:p>
    <w:p w:rsidR="000267D0" w:rsidRPr="00011ABD" w:rsidRDefault="000267D0" w:rsidP="004D5415">
      <w:pPr>
        <w:ind w:firstLine="454"/>
        <w:contextualSpacing/>
        <w:jc w:val="both"/>
      </w:pPr>
      <w:r w:rsidRPr="00011ABD">
        <w:t>Ypatingas dėmesys ir priemonės bus skiriamos naujų vartotojų prijungimui prie ES finansuojamų vandentvarkos projektų metu paklotų vandentiekio ir nuotekų tinklų</w:t>
      </w:r>
      <w:r w:rsidR="002F26AB">
        <w:t>, jau šiuo metu siūlomos prijungimo paslaugos išsimokėtinai.</w:t>
      </w:r>
    </w:p>
    <w:p w:rsidR="008065EF" w:rsidRDefault="008065EF" w:rsidP="004D5415">
      <w:pPr>
        <w:ind w:firstLine="454"/>
        <w:jc w:val="both"/>
      </w:pPr>
      <w:r>
        <w:t>Ypatingas dėmesys ir išlaidos numatytos nuotekų dumblo tvarkymui, saugojimui ir realizavimui.</w:t>
      </w:r>
    </w:p>
    <w:p w:rsidR="008065EF" w:rsidRPr="004A5B83" w:rsidRDefault="008065EF" w:rsidP="004D5415">
      <w:pPr>
        <w:ind w:firstLine="454"/>
        <w:contextualSpacing/>
        <w:jc w:val="both"/>
      </w:pPr>
      <w:r>
        <w:t>Prioritetu išlieka vandens netekties ir nuotekų infiltracijos mažinimas.</w:t>
      </w:r>
      <w:r w:rsidRPr="004A5B83">
        <w:t xml:space="preserve"> </w:t>
      </w:r>
    </w:p>
    <w:p w:rsidR="000267D0" w:rsidRPr="00011ABD" w:rsidRDefault="000267D0" w:rsidP="004D5415">
      <w:pPr>
        <w:ind w:firstLine="454"/>
        <w:contextualSpacing/>
        <w:jc w:val="both"/>
      </w:pPr>
      <w:r w:rsidRPr="00011ABD">
        <w:t>Kita prioritetinė veikla – vandens kokybės gerinimo įrenginių statyba rajono gyvenvietėse, kad kuo daugiau rajono gyventojų galėtų naudotis kokybišku geriamuoju vandeniu.</w:t>
      </w:r>
    </w:p>
    <w:p w:rsidR="000267D0" w:rsidRPr="00011ABD" w:rsidRDefault="000267D0" w:rsidP="004D5415">
      <w:pPr>
        <w:ind w:firstLine="454"/>
        <w:contextualSpacing/>
        <w:jc w:val="both"/>
      </w:pPr>
      <w:r w:rsidRPr="00011ABD">
        <w:t>Kad sumažinti veiklos sąnaudas, optimizuosime ir diegsime nuotolinio valdymo sistemas tiek vandenviečių, tiek nuotekų tvarkymo srityje.</w:t>
      </w:r>
    </w:p>
    <w:p w:rsidR="000267D0" w:rsidRPr="00011ABD" w:rsidRDefault="000267D0" w:rsidP="004D5415">
      <w:pPr>
        <w:ind w:firstLine="454"/>
        <w:contextualSpacing/>
        <w:jc w:val="both"/>
      </w:pPr>
      <w:r w:rsidRPr="00011ABD">
        <w:t>Plėsime įmonės vandens ir nuotekų laboratorijos teikiamų paslaugų apimtis.</w:t>
      </w:r>
    </w:p>
    <w:p w:rsidR="000267D0" w:rsidRPr="00011ABD" w:rsidRDefault="000267D0" w:rsidP="004D5415">
      <w:pPr>
        <w:ind w:firstLine="454"/>
        <w:contextualSpacing/>
        <w:jc w:val="both"/>
      </w:pPr>
      <w:r w:rsidRPr="00011ABD">
        <w:t>Pagal galimybes atnaujinti autotransporto ir kitos spec. technikos ūkį, kad būtų galima užtikrinti kokybišką vartotojų aptarnavimą tiesioginių paslaugų teikime, taip pat atsiradus galimybei – teikti papildomas paslaugas.</w:t>
      </w:r>
    </w:p>
    <w:p w:rsidR="000267D0" w:rsidRPr="00011ABD" w:rsidRDefault="000267D0" w:rsidP="004D5415">
      <w:pPr>
        <w:ind w:firstLine="454"/>
        <w:contextualSpacing/>
        <w:jc w:val="both"/>
      </w:pPr>
      <w:r w:rsidRPr="00011ABD">
        <w:t>Kadangi daugumoje kaimų nėra nuotekų tinklų bei nuotekų valykl</w:t>
      </w:r>
      <w:r w:rsidR="008065EF">
        <w:t>ų</w:t>
      </w:r>
      <w:r w:rsidRPr="00011ABD">
        <w:t xml:space="preserve"> ir nėra aišku, kaip gyventojai tvarko nuotekas, UAB „Vilkaviškio vandenys“ planuoja teikti nuotekų išvežimo į nuotekų valyklą paslaugas kaimų gyventojams pagal iš anksto suderintą ir paskelbtą grafiką.</w:t>
      </w:r>
    </w:p>
    <w:p w:rsidR="000267D0" w:rsidRPr="00B04CE7" w:rsidRDefault="000267D0" w:rsidP="004D5415">
      <w:pPr>
        <w:ind w:firstLine="680"/>
        <w:contextualSpacing/>
        <w:jc w:val="both"/>
      </w:pPr>
    </w:p>
    <w:p w:rsidR="000267D0" w:rsidRPr="00B04CE7" w:rsidRDefault="000267D0" w:rsidP="004D5415">
      <w:pPr>
        <w:ind w:firstLine="680"/>
        <w:contextualSpacing/>
        <w:rPr>
          <w:sz w:val="28"/>
          <w:szCs w:val="28"/>
        </w:rPr>
      </w:pPr>
    </w:p>
    <w:p w:rsidR="000267D0" w:rsidRPr="003B62BF" w:rsidRDefault="00011ABD" w:rsidP="00851E7D">
      <w:pPr>
        <w:ind w:firstLine="454"/>
        <w:contextualSpacing/>
      </w:pPr>
      <w:r>
        <w:t>Direktorius</w:t>
      </w:r>
      <w:r w:rsidR="000267D0" w:rsidRPr="00B04CE7">
        <w:t xml:space="preserve">             </w:t>
      </w:r>
      <w:r w:rsidR="000267D0" w:rsidRPr="00B04CE7">
        <w:tab/>
        <w:t xml:space="preserve">                    </w:t>
      </w:r>
      <w:r w:rsidR="000267D0" w:rsidRPr="00B04CE7">
        <w:tab/>
      </w:r>
      <w:r w:rsidR="000267D0" w:rsidRPr="00B04CE7">
        <w:tab/>
      </w:r>
      <w:r w:rsidR="000267D0" w:rsidRPr="00B04CE7">
        <w:tab/>
      </w:r>
      <w:r w:rsidR="003A5709">
        <w:t xml:space="preserve">               </w:t>
      </w:r>
      <w:r w:rsidR="000267D0">
        <w:t xml:space="preserve">  </w:t>
      </w:r>
      <w:r w:rsidR="000267D0" w:rsidRPr="00B04CE7">
        <w:t>Ramūnas Kašinskas</w:t>
      </w:r>
    </w:p>
    <w:p w:rsidR="00473EA0" w:rsidRDefault="00473EA0" w:rsidP="004D5415">
      <w:bookmarkStart w:id="0" w:name="_GoBack"/>
      <w:bookmarkEnd w:id="0"/>
    </w:p>
    <w:sectPr w:rsidR="00473EA0" w:rsidSect="00DA534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433" w:rsidRDefault="00A12433">
      <w:r>
        <w:separator/>
      </w:r>
    </w:p>
  </w:endnote>
  <w:endnote w:type="continuationSeparator" w:id="0">
    <w:p w:rsidR="00A12433" w:rsidRDefault="00A1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57" w:rsidRPr="00B5437F" w:rsidRDefault="00033557" w:rsidP="00DA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433" w:rsidRDefault="00A12433">
      <w:r>
        <w:separator/>
      </w:r>
    </w:p>
  </w:footnote>
  <w:footnote w:type="continuationSeparator" w:id="0">
    <w:p w:rsidR="00A12433" w:rsidRDefault="00A1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57" w:rsidRPr="00B04CE7" w:rsidRDefault="00033557" w:rsidP="00DA5341">
    <w:pPr>
      <w:pBdr>
        <w:left w:val="single" w:sz="12" w:space="11" w:color="4472C4" w:themeColor="accent1"/>
      </w:pBdr>
      <w:tabs>
        <w:tab w:val="left" w:pos="3620"/>
        <w:tab w:val="left" w:pos="3964"/>
      </w:tabs>
      <w:rPr>
        <w:rFonts w:eastAsiaTheme="majorEastAsia"/>
        <w:color w:val="323E4F" w:themeColor="text2" w:themeShade="BF"/>
        <w:sz w:val="20"/>
        <w:szCs w:val="20"/>
        <w:u w:val="dotted"/>
      </w:rPr>
    </w:pPr>
    <w:sdt>
      <w:sdtPr>
        <w:rPr>
          <w:rFonts w:eastAsiaTheme="majorEastAsia"/>
          <w:color w:val="323E4F" w:themeColor="text2" w:themeShade="BF"/>
          <w:sz w:val="20"/>
          <w:szCs w:val="20"/>
          <w:u w:val="dotted"/>
        </w:rPr>
        <w:alias w:val="Pavadinimas"/>
        <w:tag w:val=""/>
        <w:id w:val="-932208079"/>
        <w:showingPlcHdr/>
        <w:dataBinding w:prefixMappings="xmlns:ns0='http://purl.org/dc/elements/1.1/' xmlns:ns1='http://schemas.openxmlformats.org/package/2006/metadata/core-properties' " w:xpath="/ns1:coreProperties[1]/ns0:title[1]" w:storeItemID="{6C3C8BC8-F283-45AE-878A-BAB7291924A1}"/>
        <w:text/>
      </w:sdtPr>
      <w:sdtContent>
        <w:r>
          <w:rPr>
            <w:rFonts w:eastAsiaTheme="majorEastAsia"/>
            <w:color w:val="323E4F" w:themeColor="text2" w:themeShade="BF"/>
            <w:sz w:val="20"/>
            <w:szCs w:val="20"/>
            <w:u w:val="dotted"/>
          </w:rPr>
          <w:t xml:space="preserve">     </w:t>
        </w:r>
      </w:sdtContent>
    </w:sdt>
    <w:r w:rsidRPr="00B04CE7">
      <w:rPr>
        <w:rFonts w:eastAsiaTheme="majorEastAsia"/>
        <w:color w:val="323E4F" w:themeColor="text2" w:themeShade="BF"/>
        <w:sz w:val="20"/>
        <w:szCs w:val="20"/>
        <w:u w:val="dotted"/>
      </w:rPr>
      <w:tab/>
    </w:r>
    <w:r w:rsidRPr="00B04CE7">
      <w:rPr>
        <w:rFonts w:eastAsiaTheme="majorEastAsia"/>
        <w:color w:val="323E4F" w:themeColor="text2" w:themeShade="BF"/>
        <w:sz w:val="20"/>
        <w:szCs w:val="20"/>
        <w:u w:val="dotted"/>
      </w:rPr>
      <w:tab/>
    </w:r>
    <w:r w:rsidRPr="00B04CE7">
      <w:rPr>
        <w:rFonts w:eastAsiaTheme="majorEastAsia"/>
        <w:color w:val="323E4F" w:themeColor="text2" w:themeShade="BF"/>
        <w:sz w:val="20"/>
        <w:szCs w:val="20"/>
        <w:u w:val="dotted"/>
      </w:rPr>
      <w:tab/>
    </w:r>
    <w:r w:rsidRPr="00B04CE7">
      <w:rPr>
        <w:rFonts w:eastAsiaTheme="majorEastAsia"/>
        <w:color w:val="323E4F" w:themeColor="text2" w:themeShade="BF"/>
        <w:sz w:val="20"/>
        <w:szCs w:val="20"/>
        <w:u w:val="dotted"/>
      </w:rPr>
      <w:tab/>
    </w:r>
    <w:r w:rsidRPr="00B04CE7">
      <w:rPr>
        <w:rFonts w:eastAsiaTheme="majorEastAsia"/>
        <w:color w:val="323E4F" w:themeColor="text2" w:themeShade="BF"/>
        <w:sz w:val="20"/>
        <w:szCs w:val="20"/>
        <w:u w:val="dotted"/>
      </w:rPr>
      <w:tab/>
    </w:r>
    <w:r w:rsidRPr="00B04CE7">
      <w:rPr>
        <w:rFonts w:eastAsiaTheme="majorEastAsia"/>
        <w:color w:val="323E4F" w:themeColor="text2" w:themeShade="BF"/>
        <w:sz w:val="20"/>
        <w:szCs w:val="20"/>
        <w:u w:val="dotted"/>
      </w:rPr>
      <w:tab/>
    </w:r>
    <w:r w:rsidRPr="00B04CE7">
      <w:rPr>
        <w:rFonts w:eastAsiaTheme="majorEastAsia"/>
        <w:color w:val="323E4F" w:themeColor="text2" w:themeShade="BF"/>
        <w:sz w:val="20"/>
        <w:szCs w:val="20"/>
        <w:u w:val="dotted"/>
      </w:rPr>
      <w:tab/>
    </w:r>
    <w:r w:rsidRPr="00B04CE7">
      <w:rPr>
        <w:color w:val="323E4F" w:themeColor="text2" w:themeShade="BF"/>
        <w:sz w:val="20"/>
        <w:szCs w:val="20"/>
        <w:u w:val="dotted"/>
      </w:rPr>
      <w:t xml:space="preserve">Psl. | </w:t>
    </w:r>
    <w:r w:rsidRPr="00B04CE7">
      <w:rPr>
        <w:color w:val="323E4F" w:themeColor="text2" w:themeShade="BF"/>
        <w:sz w:val="20"/>
        <w:szCs w:val="20"/>
        <w:u w:val="dotted"/>
      </w:rPr>
      <w:fldChar w:fldCharType="begin"/>
    </w:r>
    <w:r w:rsidRPr="00B04CE7">
      <w:rPr>
        <w:color w:val="323E4F" w:themeColor="text2" w:themeShade="BF"/>
        <w:sz w:val="20"/>
        <w:szCs w:val="20"/>
        <w:u w:val="dotted"/>
      </w:rPr>
      <w:instrText>PAGE   \* MERGEFORMAT</w:instrText>
    </w:r>
    <w:r w:rsidRPr="00B04CE7">
      <w:rPr>
        <w:color w:val="323E4F" w:themeColor="text2" w:themeShade="BF"/>
        <w:sz w:val="20"/>
        <w:szCs w:val="20"/>
        <w:u w:val="dotted"/>
      </w:rPr>
      <w:fldChar w:fldCharType="separate"/>
    </w:r>
    <w:r>
      <w:rPr>
        <w:noProof/>
        <w:color w:val="323E4F" w:themeColor="text2" w:themeShade="BF"/>
        <w:sz w:val="20"/>
        <w:szCs w:val="20"/>
        <w:u w:val="dotted"/>
      </w:rPr>
      <w:t>2</w:t>
    </w:r>
    <w:r w:rsidRPr="00B04CE7">
      <w:rPr>
        <w:color w:val="323E4F" w:themeColor="text2" w:themeShade="BF"/>
        <w:sz w:val="20"/>
        <w:szCs w:val="20"/>
        <w:u w:val="dotte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4712"/>
    <w:multiLevelType w:val="hybridMultilevel"/>
    <w:tmpl w:val="9CB2C248"/>
    <w:lvl w:ilvl="0" w:tplc="82184F1E">
      <w:start w:val="2012"/>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 w15:restartNumberingAfterBreak="0">
    <w:nsid w:val="0CCA617D"/>
    <w:multiLevelType w:val="multilevel"/>
    <w:tmpl w:val="626C378C"/>
    <w:lvl w:ilvl="0">
      <w:start w:val="2"/>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05265F"/>
    <w:multiLevelType w:val="hybridMultilevel"/>
    <w:tmpl w:val="236A12E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5DF44F6"/>
    <w:multiLevelType w:val="multilevel"/>
    <w:tmpl w:val="A036B00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A927D04"/>
    <w:multiLevelType w:val="hybridMultilevel"/>
    <w:tmpl w:val="F13C3E4E"/>
    <w:lvl w:ilvl="0" w:tplc="45EE4D32">
      <w:start w:val="2015"/>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1C9710A9"/>
    <w:multiLevelType w:val="hybridMultilevel"/>
    <w:tmpl w:val="EA7AFAC2"/>
    <w:lvl w:ilvl="0" w:tplc="1ABACC1C">
      <w:start w:val="2014"/>
      <w:numFmt w:val="decimal"/>
      <w:lvlText w:val="%1"/>
      <w:lvlJc w:val="left"/>
      <w:pPr>
        <w:ind w:left="1160" w:hanging="48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6" w15:restartNumberingAfterBreak="0">
    <w:nsid w:val="20384549"/>
    <w:multiLevelType w:val="multilevel"/>
    <w:tmpl w:val="8070E6B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9F1766"/>
    <w:multiLevelType w:val="multilevel"/>
    <w:tmpl w:val="CB7A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C5E2D"/>
    <w:multiLevelType w:val="hybridMultilevel"/>
    <w:tmpl w:val="AA82C042"/>
    <w:lvl w:ilvl="0" w:tplc="8A266498">
      <w:start w:val="5"/>
      <w:numFmt w:val="decimal"/>
      <w:lvlText w:val="%1."/>
      <w:lvlJc w:val="left"/>
      <w:pPr>
        <w:ind w:left="2018" w:hanging="360"/>
      </w:pPr>
      <w:rPr>
        <w:rFonts w:hint="default"/>
      </w:r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9" w15:restartNumberingAfterBreak="0">
    <w:nsid w:val="2FD3733D"/>
    <w:multiLevelType w:val="multilevel"/>
    <w:tmpl w:val="71625DF0"/>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3337346"/>
    <w:multiLevelType w:val="hybridMultilevel"/>
    <w:tmpl w:val="05BA2E36"/>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11" w15:restartNumberingAfterBreak="0">
    <w:nsid w:val="338F4528"/>
    <w:multiLevelType w:val="hybridMultilevel"/>
    <w:tmpl w:val="298E7BA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3AA86F3B"/>
    <w:multiLevelType w:val="multilevel"/>
    <w:tmpl w:val="10AE57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3EAE54ED"/>
    <w:multiLevelType w:val="hybridMultilevel"/>
    <w:tmpl w:val="3CBC4150"/>
    <w:lvl w:ilvl="0" w:tplc="9F34FE10">
      <w:start w:val="7"/>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4" w15:restartNumberingAfterBreak="0">
    <w:nsid w:val="40CF1504"/>
    <w:multiLevelType w:val="hybridMultilevel"/>
    <w:tmpl w:val="1B328DEA"/>
    <w:lvl w:ilvl="0" w:tplc="6FFEDFF4">
      <w:start w:val="2006"/>
      <w:numFmt w:val="bullet"/>
      <w:lvlText w:val="-"/>
      <w:lvlJc w:val="left"/>
      <w:pPr>
        <w:tabs>
          <w:tab w:val="num" w:pos="1048"/>
        </w:tabs>
        <w:ind w:left="1048" w:hanging="480"/>
      </w:pPr>
      <w:rPr>
        <w:rFonts w:ascii="Times New Roman" w:eastAsia="Times New Roman" w:hAnsi="Times New Roman" w:cs="Times New Roman" w:hint="default"/>
      </w:rPr>
    </w:lvl>
    <w:lvl w:ilvl="1" w:tplc="04270003" w:tentative="1">
      <w:start w:val="1"/>
      <w:numFmt w:val="bullet"/>
      <w:lvlText w:val="o"/>
      <w:lvlJc w:val="left"/>
      <w:pPr>
        <w:tabs>
          <w:tab w:val="num" w:pos="2445"/>
        </w:tabs>
        <w:ind w:left="2445" w:hanging="360"/>
      </w:pPr>
      <w:rPr>
        <w:rFonts w:ascii="Courier New" w:hAnsi="Courier New" w:cs="Courier New" w:hint="default"/>
      </w:rPr>
    </w:lvl>
    <w:lvl w:ilvl="2" w:tplc="04270005" w:tentative="1">
      <w:start w:val="1"/>
      <w:numFmt w:val="bullet"/>
      <w:lvlText w:val=""/>
      <w:lvlJc w:val="left"/>
      <w:pPr>
        <w:tabs>
          <w:tab w:val="num" w:pos="3165"/>
        </w:tabs>
        <w:ind w:left="3165" w:hanging="360"/>
      </w:pPr>
      <w:rPr>
        <w:rFonts w:ascii="Wingdings" w:hAnsi="Wingdings" w:hint="default"/>
      </w:rPr>
    </w:lvl>
    <w:lvl w:ilvl="3" w:tplc="04270001" w:tentative="1">
      <w:start w:val="1"/>
      <w:numFmt w:val="bullet"/>
      <w:lvlText w:val=""/>
      <w:lvlJc w:val="left"/>
      <w:pPr>
        <w:tabs>
          <w:tab w:val="num" w:pos="3885"/>
        </w:tabs>
        <w:ind w:left="3885" w:hanging="360"/>
      </w:pPr>
      <w:rPr>
        <w:rFonts w:ascii="Symbol" w:hAnsi="Symbol" w:hint="default"/>
      </w:rPr>
    </w:lvl>
    <w:lvl w:ilvl="4" w:tplc="04270003" w:tentative="1">
      <w:start w:val="1"/>
      <w:numFmt w:val="bullet"/>
      <w:lvlText w:val="o"/>
      <w:lvlJc w:val="left"/>
      <w:pPr>
        <w:tabs>
          <w:tab w:val="num" w:pos="4605"/>
        </w:tabs>
        <w:ind w:left="4605" w:hanging="360"/>
      </w:pPr>
      <w:rPr>
        <w:rFonts w:ascii="Courier New" w:hAnsi="Courier New" w:cs="Courier New" w:hint="default"/>
      </w:rPr>
    </w:lvl>
    <w:lvl w:ilvl="5" w:tplc="04270005" w:tentative="1">
      <w:start w:val="1"/>
      <w:numFmt w:val="bullet"/>
      <w:lvlText w:val=""/>
      <w:lvlJc w:val="left"/>
      <w:pPr>
        <w:tabs>
          <w:tab w:val="num" w:pos="5325"/>
        </w:tabs>
        <w:ind w:left="5325" w:hanging="360"/>
      </w:pPr>
      <w:rPr>
        <w:rFonts w:ascii="Wingdings" w:hAnsi="Wingdings" w:hint="default"/>
      </w:rPr>
    </w:lvl>
    <w:lvl w:ilvl="6" w:tplc="04270001" w:tentative="1">
      <w:start w:val="1"/>
      <w:numFmt w:val="bullet"/>
      <w:lvlText w:val=""/>
      <w:lvlJc w:val="left"/>
      <w:pPr>
        <w:tabs>
          <w:tab w:val="num" w:pos="6045"/>
        </w:tabs>
        <w:ind w:left="6045" w:hanging="360"/>
      </w:pPr>
      <w:rPr>
        <w:rFonts w:ascii="Symbol" w:hAnsi="Symbol" w:hint="default"/>
      </w:rPr>
    </w:lvl>
    <w:lvl w:ilvl="7" w:tplc="04270003" w:tentative="1">
      <w:start w:val="1"/>
      <w:numFmt w:val="bullet"/>
      <w:lvlText w:val="o"/>
      <w:lvlJc w:val="left"/>
      <w:pPr>
        <w:tabs>
          <w:tab w:val="num" w:pos="6765"/>
        </w:tabs>
        <w:ind w:left="6765" w:hanging="360"/>
      </w:pPr>
      <w:rPr>
        <w:rFonts w:ascii="Courier New" w:hAnsi="Courier New" w:cs="Courier New" w:hint="default"/>
      </w:rPr>
    </w:lvl>
    <w:lvl w:ilvl="8" w:tplc="04270005" w:tentative="1">
      <w:start w:val="1"/>
      <w:numFmt w:val="bullet"/>
      <w:lvlText w:val=""/>
      <w:lvlJc w:val="left"/>
      <w:pPr>
        <w:tabs>
          <w:tab w:val="num" w:pos="7485"/>
        </w:tabs>
        <w:ind w:left="7485" w:hanging="360"/>
      </w:pPr>
      <w:rPr>
        <w:rFonts w:ascii="Wingdings" w:hAnsi="Wingdings" w:hint="default"/>
      </w:rPr>
    </w:lvl>
  </w:abstractNum>
  <w:abstractNum w:abstractNumId="15" w15:restartNumberingAfterBreak="0">
    <w:nsid w:val="55EF6C86"/>
    <w:multiLevelType w:val="multilevel"/>
    <w:tmpl w:val="5094C08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585755E3"/>
    <w:multiLevelType w:val="multilevel"/>
    <w:tmpl w:val="7EBC902A"/>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7" w15:restartNumberingAfterBreak="0">
    <w:nsid w:val="58EB08F7"/>
    <w:multiLevelType w:val="hybridMultilevel"/>
    <w:tmpl w:val="50C87D42"/>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18" w15:restartNumberingAfterBreak="0">
    <w:nsid w:val="60DA67C4"/>
    <w:multiLevelType w:val="multilevel"/>
    <w:tmpl w:val="4A0E9104"/>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9" w15:restartNumberingAfterBreak="0">
    <w:nsid w:val="60EC1A34"/>
    <w:multiLevelType w:val="hybridMultilevel"/>
    <w:tmpl w:val="E9FE4266"/>
    <w:lvl w:ilvl="0" w:tplc="27647152">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0" w15:restartNumberingAfterBreak="0">
    <w:nsid w:val="63395D73"/>
    <w:multiLevelType w:val="multilevel"/>
    <w:tmpl w:val="823EF692"/>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1" w15:restartNumberingAfterBreak="0">
    <w:nsid w:val="692F0D04"/>
    <w:multiLevelType w:val="hybridMultilevel"/>
    <w:tmpl w:val="292C0A94"/>
    <w:lvl w:ilvl="0" w:tplc="0427000F">
      <w:start w:val="1"/>
      <w:numFmt w:val="decimal"/>
      <w:lvlText w:val="%1."/>
      <w:lvlJc w:val="left"/>
      <w:pPr>
        <w:ind w:left="1400" w:hanging="360"/>
      </w:p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22" w15:restartNumberingAfterBreak="0">
    <w:nsid w:val="6B376F4A"/>
    <w:multiLevelType w:val="hybridMultilevel"/>
    <w:tmpl w:val="E61C44D0"/>
    <w:lvl w:ilvl="0" w:tplc="64BE25C2">
      <w:start w:val="5"/>
      <w:numFmt w:val="decimal"/>
      <w:lvlText w:val="%1."/>
      <w:lvlJc w:val="left"/>
      <w:pPr>
        <w:ind w:left="2018" w:hanging="360"/>
      </w:pPr>
      <w:rPr>
        <w:rFonts w:hint="default"/>
      </w:r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23" w15:restartNumberingAfterBreak="0">
    <w:nsid w:val="6DFC351A"/>
    <w:multiLevelType w:val="multilevel"/>
    <w:tmpl w:val="B76677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7C6E5DAA"/>
    <w:multiLevelType w:val="hybridMultilevel"/>
    <w:tmpl w:val="BF7C9548"/>
    <w:lvl w:ilvl="0" w:tplc="57A48646">
      <w:start w:val="2018"/>
      <w:numFmt w:val="bullet"/>
      <w:lvlText w:val="-"/>
      <w:lvlJc w:val="left"/>
      <w:pPr>
        <w:ind w:left="814" w:hanging="360"/>
      </w:pPr>
      <w:rPr>
        <w:rFonts w:ascii="Times New Roman" w:eastAsia="Times New Roman" w:hAnsi="Times New Roman" w:cs="Times New Roman" w:hint="default"/>
      </w:rPr>
    </w:lvl>
    <w:lvl w:ilvl="1" w:tplc="04270003" w:tentative="1">
      <w:start w:val="1"/>
      <w:numFmt w:val="bullet"/>
      <w:lvlText w:val="o"/>
      <w:lvlJc w:val="left"/>
      <w:pPr>
        <w:ind w:left="1534" w:hanging="360"/>
      </w:pPr>
      <w:rPr>
        <w:rFonts w:ascii="Courier New" w:hAnsi="Courier New" w:cs="Courier New" w:hint="default"/>
      </w:rPr>
    </w:lvl>
    <w:lvl w:ilvl="2" w:tplc="04270005" w:tentative="1">
      <w:start w:val="1"/>
      <w:numFmt w:val="bullet"/>
      <w:lvlText w:val=""/>
      <w:lvlJc w:val="left"/>
      <w:pPr>
        <w:ind w:left="2254" w:hanging="360"/>
      </w:pPr>
      <w:rPr>
        <w:rFonts w:ascii="Wingdings" w:hAnsi="Wingdings" w:hint="default"/>
      </w:rPr>
    </w:lvl>
    <w:lvl w:ilvl="3" w:tplc="04270001" w:tentative="1">
      <w:start w:val="1"/>
      <w:numFmt w:val="bullet"/>
      <w:lvlText w:val=""/>
      <w:lvlJc w:val="left"/>
      <w:pPr>
        <w:ind w:left="2974" w:hanging="360"/>
      </w:pPr>
      <w:rPr>
        <w:rFonts w:ascii="Symbol" w:hAnsi="Symbol" w:hint="default"/>
      </w:rPr>
    </w:lvl>
    <w:lvl w:ilvl="4" w:tplc="04270003" w:tentative="1">
      <w:start w:val="1"/>
      <w:numFmt w:val="bullet"/>
      <w:lvlText w:val="o"/>
      <w:lvlJc w:val="left"/>
      <w:pPr>
        <w:ind w:left="3694" w:hanging="360"/>
      </w:pPr>
      <w:rPr>
        <w:rFonts w:ascii="Courier New" w:hAnsi="Courier New" w:cs="Courier New" w:hint="default"/>
      </w:rPr>
    </w:lvl>
    <w:lvl w:ilvl="5" w:tplc="04270005" w:tentative="1">
      <w:start w:val="1"/>
      <w:numFmt w:val="bullet"/>
      <w:lvlText w:val=""/>
      <w:lvlJc w:val="left"/>
      <w:pPr>
        <w:ind w:left="4414" w:hanging="360"/>
      </w:pPr>
      <w:rPr>
        <w:rFonts w:ascii="Wingdings" w:hAnsi="Wingdings" w:hint="default"/>
      </w:rPr>
    </w:lvl>
    <w:lvl w:ilvl="6" w:tplc="04270001" w:tentative="1">
      <w:start w:val="1"/>
      <w:numFmt w:val="bullet"/>
      <w:lvlText w:val=""/>
      <w:lvlJc w:val="left"/>
      <w:pPr>
        <w:ind w:left="5134" w:hanging="360"/>
      </w:pPr>
      <w:rPr>
        <w:rFonts w:ascii="Symbol" w:hAnsi="Symbol" w:hint="default"/>
      </w:rPr>
    </w:lvl>
    <w:lvl w:ilvl="7" w:tplc="04270003" w:tentative="1">
      <w:start w:val="1"/>
      <w:numFmt w:val="bullet"/>
      <w:lvlText w:val="o"/>
      <w:lvlJc w:val="left"/>
      <w:pPr>
        <w:ind w:left="5854" w:hanging="360"/>
      </w:pPr>
      <w:rPr>
        <w:rFonts w:ascii="Courier New" w:hAnsi="Courier New" w:cs="Courier New" w:hint="default"/>
      </w:rPr>
    </w:lvl>
    <w:lvl w:ilvl="8" w:tplc="04270005" w:tentative="1">
      <w:start w:val="1"/>
      <w:numFmt w:val="bullet"/>
      <w:lvlText w:val=""/>
      <w:lvlJc w:val="left"/>
      <w:pPr>
        <w:ind w:left="6574" w:hanging="360"/>
      </w:pPr>
      <w:rPr>
        <w:rFonts w:ascii="Wingdings" w:hAnsi="Wingdings" w:hint="default"/>
      </w:rPr>
    </w:lvl>
  </w:abstractNum>
  <w:num w:numId="1">
    <w:abstractNumId w:val="14"/>
  </w:num>
  <w:num w:numId="2">
    <w:abstractNumId w:val="0"/>
  </w:num>
  <w:num w:numId="3">
    <w:abstractNumId w:val="10"/>
  </w:num>
  <w:num w:numId="4">
    <w:abstractNumId w:val="17"/>
  </w:num>
  <w:num w:numId="5">
    <w:abstractNumId w:val="11"/>
  </w:num>
  <w:num w:numId="6">
    <w:abstractNumId w:val="2"/>
  </w:num>
  <w:num w:numId="7">
    <w:abstractNumId w:val="19"/>
  </w:num>
  <w:num w:numId="8">
    <w:abstractNumId w:val="13"/>
  </w:num>
  <w:num w:numId="9">
    <w:abstractNumId w:val="23"/>
  </w:num>
  <w:num w:numId="10">
    <w:abstractNumId w:val="5"/>
  </w:num>
  <w:num w:numId="11">
    <w:abstractNumId w:val="3"/>
  </w:num>
  <w:num w:numId="12">
    <w:abstractNumId w:val="4"/>
  </w:num>
  <w:num w:numId="13">
    <w:abstractNumId w:val="8"/>
  </w:num>
  <w:num w:numId="14">
    <w:abstractNumId w:val="22"/>
  </w:num>
  <w:num w:numId="15">
    <w:abstractNumId w:val="1"/>
  </w:num>
  <w:num w:numId="16">
    <w:abstractNumId w:val="21"/>
  </w:num>
  <w:num w:numId="17">
    <w:abstractNumId w:val="7"/>
  </w:num>
  <w:num w:numId="18">
    <w:abstractNumId w:val="24"/>
  </w:num>
  <w:num w:numId="19">
    <w:abstractNumId w:val="15"/>
  </w:num>
  <w:num w:numId="20">
    <w:abstractNumId w:val="6"/>
  </w:num>
  <w:num w:numId="21">
    <w:abstractNumId w:val="16"/>
  </w:num>
  <w:num w:numId="22">
    <w:abstractNumId w:val="18"/>
  </w:num>
  <w:num w:numId="23">
    <w:abstractNumId w:val="20"/>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7D0"/>
    <w:rsid w:val="00002712"/>
    <w:rsid w:val="00005455"/>
    <w:rsid w:val="00011ABD"/>
    <w:rsid w:val="0002025E"/>
    <w:rsid w:val="000267D0"/>
    <w:rsid w:val="00033557"/>
    <w:rsid w:val="00044DE0"/>
    <w:rsid w:val="00045ABC"/>
    <w:rsid w:val="00055AEF"/>
    <w:rsid w:val="00075F86"/>
    <w:rsid w:val="00080AC2"/>
    <w:rsid w:val="00085E41"/>
    <w:rsid w:val="000875C9"/>
    <w:rsid w:val="0009306E"/>
    <w:rsid w:val="000937AD"/>
    <w:rsid w:val="000D4590"/>
    <w:rsid w:val="000E2ACA"/>
    <w:rsid w:val="000F2056"/>
    <w:rsid w:val="000F30B5"/>
    <w:rsid w:val="001066F4"/>
    <w:rsid w:val="00112D68"/>
    <w:rsid w:val="00124E97"/>
    <w:rsid w:val="00140665"/>
    <w:rsid w:val="001421BB"/>
    <w:rsid w:val="001627C2"/>
    <w:rsid w:val="00175E0D"/>
    <w:rsid w:val="00175FE8"/>
    <w:rsid w:val="00187FBB"/>
    <w:rsid w:val="00195058"/>
    <w:rsid w:val="001A507D"/>
    <w:rsid w:val="001C52C7"/>
    <w:rsid w:val="001D7EEA"/>
    <w:rsid w:val="001F5176"/>
    <w:rsid w:val="002076D2"/>
    <w:rsid w:val="002125D9"/>
    <w:rsid w:val="0021428F"/>
    <w:rsid w:val="00221F7E"/>
    <w:rsid w:val="00223CE6"/>
    <w:rsid w:val="0025267B"/>
    <w:rsid w:val="00253B36"/>
    <w:rsid w:val="00284543"/>
    <w:rsid w:val="00287EA8"/>
    <w:rsid w:val="002B1462"/>
    <w:rsid w:val="002C73D2"/>
    <w:rsid w:val="002D14BC"/>
    <w:rsid w:val="002E4AF3"/>
    <w:rsid w:val="002E52E4"/>
    <w:rsid w:val="002E6BDE"/>
    <w:rsid w:val="002E7537"/>
    <w:rsid w:val="002F07A3"/>
    <w:rsid w:val="002F26AB"/>
    <w:rsid w:val="002F3D06"/>
    <w:rsid w:val="00323A4A"/>
    <w:rsid w:val="00331109"/>
    <w:rsid w:val="00361047"/>
    <w:rsid w:val="00384982"/>
    <w:rsid w:val="0039093B"/>
    <w:rsid w:val="00395746"/>
    <w:rsid w:val="003A5709"/>
    <w:rsid w:val="003B64A2"/>
    <w:rsid w:val="003B78FD"/>
    <w:rsid w:val="003D25B8"/>
    <w:rsid w:val="003E315E"/>
    <w:rsid w:val="00400418"/>
    <w:rsid w:val="004017C9"/>
    <w:rsid w:val="00412827"/>
    <w:rsid w:val="00422985"/>
    <w:rsid w:val="0043395C"/>
    <w:rsid w:val="00434B9C"/>
    <w:rsid w:val="00447F60"/>
    <w:rsid w:val="0045249A"/>
    <w:rsid w:val="004552D0"/>
    <w:rsid w:val="00457B17"/>
    <w:rsid w:val="004645C9"/>
    <w:rsid w:val="00473EA0"/>
    <w:rsid w:val="0049743A"/>
    <w:rsid w:val="004A10C0"/>
    <w:rsid w:val="004A1EDC"/>
    <w:rsid w:val="004B2C89"/>
    <w:rsid w:val="004B4982"/>
    <w:rsid w:val="004D0909"/>
    <w:rsid w:val="004D196F"/>
    <w:rsid w:val="004D3BBB"/>
    <w:rsid w:val="004D539F"/>
    <w:rsid w:val="004D5415"/>
    <w:rsid w:val="004D5CFA"/>
    <w:rsid w:val="004E7B29"/>
    <w:rsid w:val="00503645"/>
    <w:rsid w:val="00505BF5"/>
    <w:rsid w:val="00515905"/>
    <w:rsid w:val="0054202E"/>
    <w:rsid w:val="00556023"/>
    <w:rsid w:val="0057754B"/>
    <w:rsid w:val="00583189"/>
    <w:rsid w:val="0058652D"/>
    <w:rsid w:val="00586EDE"/>
    <w:rsid w:val="00594776"/>
    <w:rsid w:val="005B02B8"/>
    <w:rsid w:val="005B20A8"/>
    <w:rsid w:val="005B5A83"/>
    <w:rsid w:val="005E2D7C"/>
    <w:rsid w:val="005E4BBB"/>
    <w:rsid w:val="00600A48"/>
    <w:rsid w:val="00601042"/>
    <w:rsid w:val="00601BE8"/>
    <w:rsid w:val="006036E5"/>
    <w:rsid w:val="00606E92"/>
    <w:rsid w:val="00653EA9"/>
    <w:rsid w:val="00661D5D"/>
    <w:rsid w:val="00673350"/>
    <w:rsid w:val="006A1854"/>
    <w:rsid w:val="006A3483"/>
    <w:rsid w:val="006A71FD"/>
    <w:rsid w:val="006B2737"/>
    <w:rsid w:val="006B7A07"/>
    <w:rsid w:val="006C177E"/>
    <w:rsid w:val="006C4CFA"/>
    <w:rsid w:val="006C73A1"/>
    <w:rsid w:val="006D6A7A"/>
    <w:rsid w:val="006E5CB5"/>
    <w:rsid w:val="006F25FF"/>
    <w:rsid w:val="006F5D97"/>
    <w:rsid w:val="007208FC"/>
    <w:rsid w:val="00725536"/>
    <w:rsid w:val="00725CAC"/>
    <w:rsid w:val="00750DE2"/>
    <w:rsid w:val="007578AD"/>
    <w:rsid w:val="00765BFE"/>
    <w:rsid w:val="00775414"/>
    <w:rsid w:val="00776935"/>
    <w:rsid w:val="00777E47"/>
    <w:rsid w:val="007843D2"/>
    <w:rsid w:val="007A1BB6"/>
    <w:rsid w:val="007A214D"/>
    <w:rsid w:val="007B0B99"/>
    <w:rsid w:val="007C185C"/>
    <w:rsid w:val="007C31D6"/>
    <w:rsid w:val="007C4B22"/>
    <w:rsid w:val="007E21CF"/>
    <w:rsid w:val="008065EF"/>
    <w:rsid w:val="00812593"/>
    <w:rsid w:val="00814489"/>
    <w:rsid w:val="008235E5"/>
    <w:rsid w:val="00827E8B"/>
    <w:rsid w:val="00847776"/>
    <w:rsid w:val="00851E7D"/>
    <w:rsid w:val="00853E2C"/>
    <w:rsid w:val="008548B0"/>
    <w:rsid w:val="00861512"/>
    <w:rsid w:val="00875C47"/>
    <w:rsid w:val="008813E0"/>
    <w:rsid w:val="0088584A"/>
    <w:rsid w:val="008A32E6"/>
    <w:rsid w:val="008B1704"/>
    <w:rsid w:val="008B1C36"/>
    <w:rsid w:val="008C246A"/>
    <w:rsid w:val="008E4297"/>
    <w:rsid w:val="008E4B0F"/>
    <w:rsid w:val="008E6B0B"/>
    <w:rsid w:val="008F66F4"/>
    <w:rsid w:val="00900716"/>
    <w:rsid w:val="00922C00"/>
    <w:rsid w:val="009246BB"/>
    <w:rsid w:val="00925A11"/>
    <w:rsid w:val="0094544C"/>
    <w:rsid w:val="00953A72"/>
    <w:rsid w:val="00957FCA"/>
    <w:rsid w:val="00981BC5"/>
    <w:rsid w:val="00991577"/>
    <w:rsid w:val="009B21C0"/>
    <w:rsid w:val="009B62BE"/>
    <w:rsid w:val="009D2431"/>
    <w:rsid w:val="009E61A2"/>
    <w:rsid w:val="00A12433"/>
    <w:rsid w:val="00A2203F"/>
    <w:rsid w:val="00A267FE"/>
    <w:rsid w:val="00A36DAB"/>
    <w:rsid w:val="00A43526"/>
    <w:rsid w:val="00A56177"/>
    <w:rsid w:val="00A63F2A"/>
    <w:rsid w:val="00A67A1D"/>
    <w:rsid w:val="00A739E0"/>
    <w:rsid w:val="00A756F2"/>
    <w:rsid w:val="00A77F1B"/>
    <w:rsid w:val="00A86197"/>
    <w:rsid w:val="00A9490C"/>
    <w:rsid w:val="00AA0DB6"/>
    <w:rsid w:val="00AA1815"/>
    <w:rsid w:val="00AB493F"/>
    <w:rsid w:val="00AC0AD3"/>
    <w:rsid w:val="00AD3939"/>
    <w:rsid w:val="00AD4936"/>
    <w:rsid w:val="00B02754"/>
    <w:rsid w:val="00B139C4"/>
    <w:rsid w:val="00B22F88"/>
    <w:rsid w:val="00B25446"/>
    <w:rsid w:val="00B33F25"/>
    <w:rsid w:val="00B36AB0"/>
    <w:rsid w:val="00B41B93"/>
    <w:rsid w:val="00B547F9"/>
    <w:rsid w:val="00B75040"/>
    <w:rsid w:val="00BC2320"/>
    <w:rsid w:val="00BF1680"/>
    <w:rsid w:val="00C40D3E"/>
    <w:rsid w:val="00C468F5"/>
    <w:rsid w:val="00C555FB"/>
    <w:rsid w:val="00C67D7E"/>
    <w:rsid w:val="00C7374E"/>
    <w:rsid w:val="00C7625A"/>
    <w:rsid w:val="00C76824"/>
    <w:rsid w:val="00C80811"/>
    <w:rsid w:val="00C86FC9"/>
    <w:rsid w:val="00C90D12"/>
    <w:rsid w:val="00CA38DE"/>
    <w:rsid w:val="00CB1CE4"/>
    <w:rsid w:val="00CD0628"/>
    <w:rsid w:val="00CD1E1B"/>
    <w:rsid w:val="00CF7932"/>
    <w:rsid w:val="00D0535A"/>
    <w:rsid w:val="00D06BAF"/>
    <w:rsid w:val="00D13E39"/>
    <w:rsid w:val="00D315BA"/>
    <w:rsid w:val="00D33FE6"/>
    <w:rsid w:val="00D603EB"/>
    <w:rsid w:val="00D65BBD"/>
    <w:rsid w:val="00D70185"/>
    <w:rsid w:val="00D732C7"/>
    <w:rsid w:val="00D73749"/>
    <w:rsid w:val="00D91586"/>
    <w:rsid w:val="00DA5341"/>
    <w:rsid w:val="00DC3208"/>
    <w:rsid w:val="00DC376D"/>
    <w:rsid w:val="00DC40F3"/>
    <w:rsid w:val="00DC45F1"/>
    <w:rsid w:val="00DC474C"/>
    <w:rsid w:val="00DD292C"/>
    <w:rsid w:val="00DD4476"/>
    <w:rsid w:val="00DF0AC7"/>
    <w:rsid w:val="00DF186D"/>
    <w:rsid w:val="00DF3B9C"/>
    <w:rsid w:val="00DF5C28"/>
    <w:rsid w:val="00E0145E"/>
    <w:rsid w:val="00E02F53"/>
    <w:rsid w:val="00E17582"/>
    <w:rsid w:val="00E23C34"/>
    <w:rsid w:val="00E34B3A"/>
    <w:rsid w:val="00E3560D"/>
    <w:rsid w:val="00E44678"/>
    <w:rsid w:val="00E4790E"/>
    <w:rsid w:val="00E60049"/>
    <w:rsid w:val="00E73E07"/>
    <w:rsid w:val="00E9421A"/>
    <w:rsid w:val="00E948AB"/>
    <w:rsid w:val="00E97F48"/>
    <w:rsid w:val="00EA624F"/>
    <w:rsid w:val="00EB68F5"/>
    <w:rsid w:val="00EE1A65"/>
    <w:rsid w:val="00F456C6"/>
    <w:rsid w:val="00F530F5"/>
    <w:rsid w:val="00F57EAF"/>
    <w:rsid w:val="00F743ED"/>
    <w:rsid w:val="00FA153D"/>
    <w:rsid w:val="00FA7D38"/>
    <w:rsid w:val="00FB1541"/>
    <w:rsid w:val="00FB4C44"/>
    <w:rsid w:val="00FE1D90"/>
    <w:rsid w:val="00FF0E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BFD9"/>
  <w15:docId w15:val="{AD3E9981-7CD3-49FD-8B8C-22FBBD56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7D0"/>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link w:val="Heading1Char"/>
    <w:uiPriority w:val="9"/>
    <w:qFormat/>
    <w:rsid w:val="00C67D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7D0"/>
    <w:rPr>
      <w:rFonts w:ascii="Tahoma" w:hAnsi="Tahoma" w:cs="Tahoma"/>
      <w:sz w:val="16"/>
      <w:szCs w:val="16"/>
    </w:rPr>
  </w:style>
  <w:style w:type="character" w:customStyle="1" w:styleId="BalloonTextChar">
    <w:name w:val="Balloon Text Char"/>
    <w:basedOn w:val="DefaultParagraphFont"/>
    <w:link w:val="BalloonText"/>
    <w:uiPriority w:val="99"/>
    <w:semiHidden/>
    <w:rsid w:val="000267D0"/>
    <w:rPr>
      <w:rFonts w:ascii="Tahoma" w:eastAsia="Times New Roman" w:hAnsi="Tahoma" w:cs="Tahoma"/>
      <w:sz w:val="16"/>
      <w:szCs w:val="16"/>
      <w:lang w:eastAsia="lt-LT"/>
    </w:rPr>
  </w:style>
  <w:style w:type="paragraph" w:styleId="Header">
    <w:name w:val="header"/>
    <w:basedOn w:val="Normal"/>
    <w:link w:val="HeaderChar"/>
    <w:uiPriority w:val="99"/>
    <w:unhideWhenUsed/>
    <w:rsid w:val="000267D0"/>
    <w:pPr>
      <w:tabs>
        <w:tab w:val="center" w:pos="4819"/>
        <w:tab w:val="right" w:pos="9638"/>
      </w:tabs>
    </w:pPr>
  </w:style>
  <w:style w:type="character" w:customStyle="1" w:styleId="HeaderChar">
    <w:name w:val="Header Char"/>
    <w:basedOn w:val="DefaultParagraphFont"/>
    <w:link w:val="Header"/>
    <w:uiPriority w:val="99"/>
    <w:rsid w:val="000267D0"/>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0267D0"/>
    <w:pPr>
      <w:tabs>
        <w:tab w:val="center" w:pos="4819"/>
        <w:tab w:val="right" w:pos="9638"/>
      </w:tabs>
    </w:pPr>
  </w:style>
  <w:style w:type="character" w:customStyle="1" w:styleId="FooterChar">
    <w:name w:val="Footer Char"/>
    <w:basedOn w:val="DefaultParagraphFont"/>
    <w:link w:val="Footer"/>
    <w:uiPriority w:val="99"/>
    <w:rsid w:val="000267D0"/>
    <w:rPr>
      <w:rFonts w:ascii="Times New Roman" w:eastAsia="Times New Roman" w:hAnsi="Times New Roman" w:cs="Times New Roman"/>
      <w:sz w:val="24"/>
      <w:szCs w:val="24"/>
      <w:lang w:eastAsia="lt-LT"/>
    </w:rPr>
  </w:style>
  <w:style w:type="paragraph" w:styleId="ListParagraph">
    <w:name w:val="List Paragraph"/>
    <w:basedOn w:val="Normal"/>
    <w:qFormat/>
    <w:rsid w:val="000267D0"/>
    <w:pPr>
      <w:ind w:left="720"/>
      <w:contextualSpacing/>
    </w:pPr>
  </w:style>
  <w:style w:type="paragraph" w:customStyle="1" w:styleId="Lentelsturinys">
    <w:name w:val="Lentelės turinys"/>
    <w:basedOn w:val="Normal"/>
    <w:rsid w:val="000267D0"/>
    <w:pPr>
      <w:widowControl w:val="0"/>
      <w:suppressLineNumbers/>
      <w:suppressAutoHyphens/>
    </w:pPr>
    <w:rPr>
      <w:rFonts w:eastAsia="SimSun" w:cs="Mangal"/>
      <w:kern w:val="1"/>
      <w:lang w:eastAsia="hi-IN" w:bidi="hi-IN"/>
    </w:rPr>
  </w:style>
  <w:style w:type="table" w:styleId="TableGrid">
    <w:name w:val="Table Grid"/>
    <w:basedOn w:val="TableNormal"/>
    <w:uiPriority w:val="39"/>
    <w:rsid w:val="00026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67D0"/>
    <w:pPr>
      <w:spacing w:after="0" w:line="240" w:lineRule="auto"/>
    </w:pPr>
    <w:rPr>
      <w:rFonts w:eastAsiaTheme="minorEastAsia"/>
      <w:lang w:eastAsia="lt-LT"/>
    </w:rPr>
  </w:style>
  <w:style w:type="character" w:customStyle="1" w:styleId="NoSpacingChar">
    <w:name w:val="No Spacing Char"/>
    <w:basedOn w:val="DefaultParagraphFont"/>
    <w:link w:val="NoSpacing"/>
    <w:uiPriority w:val="1"/>
    <w:rsid w:val="000267D0"/>
    <w:rPr>
      <w:rFonts w:eastAsiaTheme="minorEastAsia"/>
      <w:lang w:eastAsia="lt-LT"/>
    </w:rPr>
  </w:style>
  <w:style w:type="paragraph" w:customStyle="1" w:styleId="Pagrindinistekstas1">
    <w:name w:val="Pagrindinis tekstas1"/>
    <w:rsid w:val="000267D0"/>
    <w:pPr>
      <w:suppressAutoHyphens/>
      <w:spacing w:after="0" w:line="240" w:lineRule="auto"/>
      <w:ind w:firstLine="312"/>
      <w:jc w:val="both"/>
    </w:pPr>
    <w:rPr>
      <w:rFonts w:ascii="TimesLT" w:eastAsia="Times New Roman" w:hAnsi="TimesLT" w:cs="TimesLT"/>
      <w:sz w:val="20"/>
      <w:szCs w:val="20"/>
      <w:lang w:val="en-US" w:eastAsia="zh-CN"/>
    </w:rPr>
  </w:style>
  <w:style w:type="character" w:customStyle="1" w:styleId="Heading1Char">
    <w:name w:val="Heading 1 Char"/>
    <w:basedOn w:val="DefaultParagraphFont"/>
    <w:link w:val="Heading1"/>
    <w:uiPriority w:val="9"/>
    <w:rsid w:val="00C67D7E"/>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semiHidden/>
    <w:unhideWhenUsed/>
    <w:rsid w:val="00C67D7E"/>
    <w:rPr>
      <w:color w:val="0000FF"/>
      <w:u w:val="single"/>
    </w:rPr>
  </w:style>
  <w:style w:type="paragraph" w:customStyle="1" w:styleId="social-button">
    <w:name w:val="social-button"/>
    <w:basedOn w:val="Normal"/>
    <w:rsid w:val="00C67D7E"/>
    <w:pPr>
      <w:spacing w:before="100" w:beforeAutospacing="1" w:after="100" w:afterAutospacing="1"/>
    </w:pPr>
  </w:style>
  <w:style w:type="paragraph" w:styleId="NormalWeb">
    <w:name w:val="Normal (Web)"/>
    <w:basedOn w:val="Normal"/>
    <w:uiPriority w:val="99"/>
    <w:semiHidden/>
    <w:unhideWhenUsed/>
    <w:rsid w:val="00C67D7E"/>
    <w:pPr>
      <w:spacing w:before="100" w:beforeAutospacing="1" w:after="100" w:afterAutospacing="1"/>
    </w:pPr>
  </w:style>
  <w:style w:type="character" w:styleId="Strong">
    <w:name w:val="Strong"/>
    <w:basedOn w:val="DefaultParagraphFont"/>
    <w:uiPriority w:val="22"/>
    <w:qFormat/>
    <w:rsid w:val="00C67D7E"/>
    <w:rPr>
      <w:b/>
      <w:bCs/>
    </w:rPr>
  </w:style>
  <w:style w:type="paragraph" w:styleId="Caption">
    <w:name w:val="caption"/>
    <w:basedOn w:val="Normal"/>
    <w:next w:val="Normal"/>
    <w:uiPriority w:val="35"/>
    <w:unhideWhenUsed/>
    <w:qFormat/>
    <w:rsid w:val="002F3D06"/>
    <w:pPr>
      <w:spacing w:after="200"/>
    </w:pPr>
    <w:rPr>
      <w:rFonts w:asciiTheme="minorHAnsi" w:eastAsiaTheme="minorHAnsi" w:hAnsiTheme="minorHAnsi" w:cstheme="minorBidi"/>
      <w:b/>
      <w:bCs/>
      <w:color w:val="4472C4"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0585">
      <w:bodyDiv w:val="1"/>
      <w:marLeft w:val="0"/>
      <w:marRight w:val="0"/>
      <w:marTop w:val="0"/>
      <w:marBottom w:val="0"/>
      <w:divBdr>
        <w:top w:val="none" w:sz="0" w:space="0" w:color="auto"/>
        <w:left w:val="none" w:sz="0" w:space="0" w:color="auto"/>
        <w:bottom w:val="none" w:sz="0" w:space="0" w:color="auto"/>
        <w:right w:val="none" w:sz="0" w:space="0" w:color="auto"/>
      </w:divBdr>
    </w:div>
    <w:div w:id="333075602">
      <w:bodyDiv w:val="1"/>
      <w:marLeft w:val="0"/>
      <w:marRight w:val="0"/>
      <w:marTop w:val="0"/>
      <w:marBottom w:val="0"/>
      <w:divBdr>
        <w:top w:val="none" w:sz="0" w:space="0" w:color="auto"/>
        <w:left w:val="none" w:sz="0" w:space="0" w:color="auto"/>
        <w:bottom w:val="none" w:sz="0" w:space="0" w:color="auto"/>
        <w:right w:val="none" w:sz="0" w:space="0" w:color="auto"/>
      </w:divBdr>
      <w:divsChild>
        <w:div w:id="1149518678">
          <w:marLeft w:val="0"/>
          <w:marRight w:val="0"/>
          <w:marTop w:val="0"/>
          <w:marBottom w:val="0"/>
          <w:divBdr>
            <w:top w:val="none" w:sz="0" w:space="0" w:color="auto"/>
            <w:left w:val="none" w:sz="0" w:space="0" w:color="auto"/>
            <w:bottom w:val="none" w:sz="0" w:space="0" w:color="auto"/>
            <w:right w:val="none" w:sz="0" w:space="0" w:color="auto"/>
          </w:divBdr>
        </w:div>
        <w:div w:id="221987576">
          <w:marLeft w:val="0"/>
          <w:marRight w:val="0"/>
          <w:marTop w:val="0"/>
          <w:marBottom w:val="0"/>
          <w:divBdr>
            <w:top w:val="none" w:sz="0" w:space="0" w:color="auto"/>
            <w:left w:val="none" w:sz="0" w:space="0" w:color="auto"/>
            <w:bottom w:val="none" w:sz="0" w:space="0" w:color="auto"/>
            <w:right w:val="none" w:sz="0" w:space="0" w:color="auto"/>
          </w:divBdr>
          <w:divsChild>
            <w:div w:id="525561654">
              <w:marLeft w:val="0"/>
              <w:marRight w:val="0"/>
              <w:marTop w:val="0"/>
              <w:marBottom w:val="0"/>
              <w:divBdr>
                <w:top w:val="none" w:sz="0" w:space="0" w:color="auto"/>
                <w:left w:val="none" w:sz="0" w:space="0" w:color="auto"/>
                <w:bottom w:val="none" w:sz="0" w:space="0" w:color="auto"/>
                <w:right w:val="none" w:sz="0" w:space="0" w:color="auto"/>
              </w:divBdr>
              <w:divsChild>
                <w:div w:id="2087223142">
                  <w:marLeft w:val="0"/>
                  <w:marRight w:val="0"/>
                  <w:marTop w:val="0"/>
                  <w:marBottom w:val="0"/>
                  <w:divBdr>
                    <w:top w:val="none" w:sz="0" w:space="0" w:color="auto"/>
                    <w:left w:val="none" w:sz="0" w:space="0" w:color="auto"/>
                    <w:bottom w:val="none" w:sz="0" w:space="0" w:color="auto"/>
                    <w:right w:val="none" w:sz="0" w:space="0" w:color="auto"/>
                  </w:divBdr>
                  <w:divsChild>
                    <w:div w:id="1549103854">
                      <w:marLeft w:val="0"/>
                      <w:marRight w:val="0"/>
                      <w:marTop w:val="0"/>
                      <w:marBottom w:val="0"/>
                      <w:divBdr>
                        <w:top w:val="none" w:sz="0" w:space="0" w:color="auto"/>
                        <w:left w:val="none" w:sz="0" w:space="0" w:color="auto"/>
                        <w:bottom w:val="none" w:sz="0" w:space="0" w:color="auto"/>
                        <w:right w:val="none" w:sz="0" w:space="0" w:color="auto"/>
                      </w:divBdr>
                    </w:div>
                    <w:div w:id="880558757">
                      <w:marLeft w:val="0"/>
                      <w:marRight w:val="0"/>
                      <w:marTop w:val="0"/>
                      <w:marBottom w:val="0"/>
                      <w:divBdr>
                        <w:top w:val="none" w:sz="0" w:space="0" w:color="auto"/>
                        <w:left w:val="none" w:sz="0" w:space="0" w:color="auto"/>
                        <w:bottom w:val="none" w:sz="0" w:space="0" w:color="auto"/>
                        <w:right w:val="none" w:sz="0" w:space="0" w:color="auto"/>
                      </w:divBdr>
                    </w:div>
                    <w:div w:id="1294483959">
                      <w:marLeft w:val="0"/>
                      <w:marRight w:val="0"/>
                      <w:marTop w:val="0"/>
                      <w:marBottom w:val="0"/>
                      <w:divBdr>
                        <w:top w:val="none" w:sz="0" w:space="0" w:color="auto"/>
                        <w:left w:val="none" w:sz="0" w:space="0" w:color="auto"/>
                        <w:bottom w:val="none" w:sz="0" w:space="0" w:color="auto"/>
                        <w:right w:val="none" w:sz="0" w:space="0" w:color="auto"/>
                      </w:divBdr>
                    </w:div>
                    <w:div w:id="889610904">
                      <w:marLeft w:val="0"/>
                      <w:marRight w:val="0"/>
                      <w:marTop w:val="0"/>
                      <w:marBottom w:val="0"/>
                      <w:divBdr>
                        <w:top w:val="none" w:sz="0" w:space="0" w:color="auto"/>
                        <w:left w:val="none" w:sz="0" w:space="0" w:color="auto"/>
                        <w:bottom w:val="none" w:sz="0" w:space="0" w:color="auto"/>
                        <w:right w:val="none" w:sz="0" w:space="0" w:color="auto"/>
                      </w:divBdr>
                    </w:div>
                  </w:divsChild>
                </w:div>
                <w:div w:id="16423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6676">
          <w:marLeft w:val="0"/>
          <w:marRight w:val="0"/>
          <w:marTop w:val="0"/>
          <w:marBottom w:val="0"/>
          <w:divBdr>
            <w:top w:val="none" w:sz="0" w:space="0" w:color="auto"/>
            <w:left w:val="none" w:sz="0" w:space="0" w:color="auto"/>
            <w:bottom w:val="none" w:sz="0" w:space="0" w:color="auto"/>
            <w:right w:val="none" w:sz="0" w:space="0" w:color="auto"/>
          </w:divBdr>
          <w:divsChild>
            <w:div w:id="837309346">
              <w:marLeft w:val="0"/>
              <w:marRight w:val="0"/>
              <w:marTop w:val="0"/>
              <w:marBottom w:val="0"/>
              <w:divBdr>
                <w:top w:val="none" w:sz="0" w:space="0" w:color="auto"/>
                <w:left w:val="none" w:sz="0" w:space="0" w:color="auto"/>
                <w:bottom w:val="none" w:sz="0" w:space="0" w:color="auto"/>
                <w:right w:val="none" w:sz="0" w:space="0" w:color="auto"/>
              </w:divBdr>
            </w:div>
            <w:div w:id="386033850">
              <w:marLeft w:val="0"/>
              <w:marRight w:val="0"/>
              <w:marTop w:val="0"/>
              <w:marBottom w:val="0"/>
              <w:divBdr>
                <w:top w:val="none" w:sz="0" w:space="0" w:color="auto"/>
                <w:left w:val="none" w:sz="0" w:space="0" w:color="auto"/>
                <w:bottom w:val="none" w:sz="0" w:space="0" w:color="auto"/>
                <w:right w:val="none" w:sz="0" w:space="0" w:color="auto"/>
              </w:divBdr>
            </w:div>
            <w:div w:id="1881240595">
              <w:marLeft w:val="0"/>
              <w:marRight w:val="0"/>
              <w:marTop w:val="0"/>
              <w:marBottom w:val="0"/>
              <w:divBdr>
                <w:top w:val="none" w:sz="0" w:space="0" w:color="auto"/>
                <w:left w:val="none" w:sz="0" w:space="0" w:color="auto"/>
                <w:bottom w:val="none" w:sz="0" w:space="0" w:color="auto"/>
                <w:right w:val="none" w:sz="0" w:space="0" w:color="auto"/>
              </w:divBdr>
              <w:divsChild>
                <w:div w:id="2129472067">
                  <w:marLeft w:val="0"/>
                  <w:marRight w:val="0"/>
                  <w:marTop w:val="0"/>
                  <w:marBottom w:val="0"/>
                  <w:divBdr>
                    <w:top w:val="none" w:sz="0" w:space="0" w:color="auto"/>
                    <w:left w:val="none" w:sz="0" w:space="0" w:color="auto"/>
                    <w:bottom w:val="none" w:sz="0" w:space="0" w:color="auto"/>
                    <w:right w:val="none" w:sz="0" w:space="0" w:color="auto"/>
                  </w:divBdr>
                  <w:divsChild>
                    <w:div w:id="1253706443">
                      <w:marLeft w:val="0"/>
                      <w:marRight w:val="0"/>
                      <w:marTop w:val="0"/>
                      <w:marBottom w:val="0"/>
                      <w:divBdr>
                        <w:top w:val="none" w:sz="0" w:space="0" w:color="auto"/>
                        <w:left w:val="none" w:sz="0" w:space="0" w:color="auto"/>
                        <w:bottom w:val="none" w:sz="0" w:space="0" w:color="auto"/>
                        <w:right w:val="none" w:sz="0" w:space="0" w:color="auto"/>
                      </w:divBdr>
                    </w:div>
                    <w:div w:id="5044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6416">
              <w:marLeft w:val="0"/>
              <w:marRight w:val="0"/>
              <w:marTop w:val="0"/>
              <w:marBottom w:val="0"/>
              <w:divBdr>
                <w:top w:val="none" w:sz="0" w:space="0" w:color="auto"/>
                <w:left w:val="none" w:sz="0" w:space="0" w:color="auto"/>
                <w:bottom w:val="none" w:sz="0" w:space="0" w:color="auto"/>
                <w:right w:val="none" w:sz="0" w:space="0" w:color="auto"/>
              </w:divBdr>
              <w:divsChild>
                <w:div w:id="1241596877">
                  <w:marLeft w:val="0"/>
                  <w:marRight w:val="0"/>
                  <w:marTop w:val="0"/>
                  <w:marBottom w:val="0"/>
                  <w:divBdr>
                    <w:top w:val="none" w:sz="0" w:space="0" w:color="auto"/>
                    <w:left w:val="none" w:sz="0" w:space="0" w:color="auto"/>
                    <w:bottom w:val="none" w:sz="0" w:space="0" w:color="auto"/>
                    <w:right w:val="none" w:sz="0" w:space="0" w:color="auto"/>
                  </w:divBdr>
                  <w:divsChild>
                    <w:div w:id="393092914">
                      <w:marLeft w:val="0"/>
                      <w:marRight w:val="0"/>
                      <w:marTop w:val="0"/>
                      <w:marBottom w:val="0"/>
                      <w:divBdr>
                        <w:top w:val="none" w:sz="0" w:space="0" w:color="auto"/>
                        <w:left w:val="none" w:sz="0" w:space="0" w:color="auto"/>
                        <w:bottom w:val="none" w:sz="0" w:space="0" w:color="auto"/>
                        <w:right w:val="none" w:sz="0" w:space="0" w:color="auto"/>
                      </w:divBdr>
                      <w:divsChild>
                        <w:div w:id="1133598970">
                          <w:marLeft w:val="0"/>
                          <w:marRight w:val="0"/>
                          <w:marTop w:val="0"/>
                          <w:marBottom w:val="0"/>
                          <w:divBdr>
                            <w:top w:val="none" w:sz="0" w:space="0" w:color="auto"/>
                            <w:left w:val="none" w:sz="0" w:space="0" w:color="auto"/>
                            <w:bottom w:val="none" w:sz="0" w:space="0" w:color="auto"/>
                            <w:right w:val="none" w:sz="0" w:space="0" w:color="auto"/>
                          </w:divBdr>
                          <w:divsChild>
                            <w:div w:id="939337284">
                              <w:marLeft w:val="0"/>
                              <w:marRight w:val="0"/>
                              <w:marTop w:val="0"/>
                              <w:marBottom w:val="0"/>
                              <w:divBdr>
                                <w:top w:val="none" w:sz="0" w:space="0" w:color="auto"/>
                                <w:left w:val="none" w:sz="0" w:space="0" w:color="auto"/>
                                <w:bottom w:val="none" w:sz="0" w:space="0" w:color="auto"/>
                                <w:right w:val="none" w:sz="0" w:space="0" w:color="auto"/>
                              </w:divBdr>
                            </w:div>
                            <w:div w:id="111749715">
                              <w:marLeft w:val="0"/>
                              <w:marRight w:val="0"/>
                              <w:marTop w:val="0"/>
                              <w:marBottom w:val="0"/>
                              <w:divBdr>
                                <w:top w:val="none" w:sz="0" w:space="0" w:color="auto"/>
                                <w:left w:val="none" w:sz="0" w:space="0" w:color="auto"/>
                                <w:bottom w:val="none" w:sz="0" w:space="0" w:color="auto"/>
                                <w:right w:val="none" w:sz="0" w:space="0" w:color="auto"/>
                              </w:divBdr>
                            </w:div>
                            <w:div w:id="14744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656882">
          <w:marLeft w:val="0"/>
          <w:marRight w:val="0"/>
          <w:marTop w:val="0"/>
          <w:marBottom w:val="0"/>
          <w:divBdr>
            <w:top w:val="none" w:sz="0" w:space="0" w:color="auto"/>
            <w:left w:val="none" w:sz="0" w:space="0" w:color="auto"/>
            <w:bottom w:val="none" w:sz="0" w:space="0" w:color="auto"/>
            <w:right w:val="none" w:sz="0" w:space="0" w:color="auto"/>
          </w:divBdr>
          <w:divsChild>
            <w:div w:id="786778743">
              <w:marLeft w:val="0"/>
              <w:marRight w:val="0"/>
              <w:marTop w:val="0"/>
              <w:marBottom w:val="0"/>
              <w:divBdr>
                <w:top w:val="none" w:sz="0" w:space="0" w:color="auto"/>
                <w:left w:val="none" w:sz="0" w:space="0" w:color="auto"/>
                <w:bottom w:val="none" w:sz="0" w:space="0" w:color="auto"/>
                <w:right w:val="none" w:sz="0" w:space="0" w:color="auto"/>
              </w:divBdr>
            </w:div>
            <w:div w:id="1138718574">
              <w:marLeft w:val="0"/>
              <w:marRight w:val="0"/>
              <w:marTop w:val="0"/>
              <w:marBottom w:val="0"/>
              <w:divBdr>
                <w:top w:val="none" w:sz="0" w:space="0" w:color="auto"/>
                <w:left w:val="none" w:sz="0" w:space="0" w:color="auto"/>
                <w:bottom w:val="none" w:sz="0" w:space="0" w:color="auto"/>
                <w:right w:val="none" w:sz="0" w:space="0" w:color="auto"/>
              </w:divBdr>
            </w:div>
          </w:divsChild>
        </w:div>
        <w:div w:id="598756586">
          <w:marLeft w:val="0"/>
          <w:marRight w:val="0"/>
          <w:marTop w:val="0"/>
          <w:marBottom w:val="0"/>
          <w:divBdr>
            <w:top w:val="none" w:sz="0" w:space="0" w:color="auto"/>
            <w:left w:val="none" w:sz="0" w:space="0" w:color="auto"/>
            <w:bottom w:val="none" w:sz="0" w:space="0" w:color="auto"/>
            <w:right w:val="none" w:sz="0" w:space="0" w:color="auto"/>
          </w:divBdr>
          <w:divsChild>
            <w:div w:id="648555811">
              <w:marLeft w:val="0"/>
              <w:marRight w:val="0"/>
              <w:marTop w:val="0"/>
              <w:marBottom w:val="0"/>
              <w:divBdr>
                <w:top w:val="none" w:sz="0" w:space="0" w:color="auto"/>
                <w:left w:val="none" w:sz="0" w:space="0" w:color="auto"/>
                <w:bottom w:val="none" w:sz="0" w:space="0" w:color="auto"/>
                <w:right w:val="none" w:sz="0" w:space="0" w:color="auto"/>
              </w:divBdr>
            </w:div>
            <w:div w:id="692221417">
              <w:marLeft w:val="0"/>
              <w:marRight w:val="0"/>
              <w:marTop w:val="0"/>
              <w:marBottom w:val="0"/>
              <w:divBdr>
                <w:top w:val="none" w:sz="0" w:space="0" w:color="auto"/>
                <w:left w:val="none" w:sz="0" w:space="0" w:color="auto"/>
                <w:bottom w:val="none" w:sz="0" w:space="0" w:color="auto"/>
                <w:right w:val="none" w:sz="0" w:space="0" w:color="auto"/>
              </w:divBdr>
            </w:div>
          </w:divsChild>
        </w:div>
        <w:div w:id="125777604">
          <w:marLeft w:val="0"/>
          <w:marRight w:val="0"/>
          <w:marTop w:val="0"/>
          <w:marBottom w:val="0"/>
          <w:divBdr>
            <w:top w:val="none" w:sz="0" w:space="0" w:color="auto"/>
            <w:left w:val="none" w:sz="0" w:space="0" w:color="auto"/>
            <w:bottom w:val="none" w:sz="0" w:space="0" w:color="auto"/>
            <w:right w:val="none" w:sz="0" w:space="0" w:color="auto"/>
          </w:divBdr>
          <w:divsChild>
            <w:div w:id="1009261018">
              <w:marLeft w:val="0"/>
              <w:marRight w:val="0"/>
              <w:marTop w:val="0"/>
              <w:marBottom w:val="0"/>
              <w:divBdr>
                <w:top w:val="none" w:sz="0" w:space="0" w:color="auto"/>
                <w:left w:val="none" w:sz="0" w:space="0" w:color="auto"/>
                <w:bottom w:val="none" w:sz="0" w:space="0" w:color="auto"/>
                <w:right w:val="none" w:sz="0" w:space="0" w:color="auto"/>
              </w:divBdr>
            </w:div>
            <w:div w:id="12051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903">
      <w:bodyDiv w:val="1"/>
      <w:marLeft w:val="0"/>
      <w:marRight w:val="0"/>
      <w:marTop w:val="0"/>
      <w:marBottom w:val="0"/>
      <w:divBdr>
        <w:top w:val="none" w:sz="0" w:space="0" w:color="auto"/>
        <w:left w:val="none" w:sz="0" w:space="0" w:color="auto"/>
        <w:bottom w:val="none" w:sz="0" w:space="0" w:color="auto"/>
        <w:right w:val="none" w:sz="0" w:space="0" w:color="auto"/>
      </w:divBdr>
    </w:div>
    <w:div w:id="1625575293">
      <w:bodyDiv w:val="1"/>
      <w:marLeft w:val="0"/>
      <w:marRight w:val="0"/>
      <w:marTop w:val="0"/>
      <w:marBottom w:val="0"/>
      <w:divBdr>
        <w:top w:val="none" w:sz="0" w:space="0" w:color="auto"/>
        <w:left w:val="none" w:sz="0" w:space="0" w:color="auto"/>
        <w:bottom w:val="none" w:sz="0" w:space="0" w:color="auto"/>
        <w:right w:val="none" w:sz="0" w:space="0" w:color="auto"/>
      </w:divBdr>
      <w:divsChild>
        <w:div w:id="732116535">
          <w:marLeft w:val="0"/>
          <w:marRight w:val="0"/>
          <w:marTop w:val="0"/>
          <w:marBottom w:val="0"/>
          <w:divBdr>
            <w:top w:val="none" w:sz="0" w:space="0" w:color="auto"/>
            <w:left w:val="none" w:sz="0" w:space="0" w:color="auto"/>
            <w:bottom w:val="none" w:sz="0" w:space="0" w:color="auto"/>
            <w:right w:val="none" w:sz="0" w:space="0" w:color="auto"/>
          </w:divBdr>
        </w:div>
        <w:div w:id="457572619">
          <w:marLeft w:val="0"/>
          <w:marRight w:val="0"/>
          <w:marTop w:val="0"/>
          <w:marBottom w:val="0"/>
          <w:divBdr>
            <w:top w:val="none" w:sz="0" w:space="0" w:color="auto"/>
            <w:left w:val="none" w:sz="0" w:space="0" w:color="auto"/>
            <w:bottom w:val="none" w:sz="0" w:space="0" w:color="auto"/>
            <w:right w:val="none" w:sz="0" w:space="0" w:color="auto"/>
          </w:divBdr>
          <w:divsChild>
            <w:div w:id="1306473279">
              <w:marLeft w:val="0"/>
              <w:marRight w:val="0"/>
              <w:marTop w:val="0"/>
              <w:marBottom w:val="0"/>
              <w:divBdr>
                <w:top w:val="none" w:sz="0" w:space="0" w:color="auto"/>
                <w:left w:val="none" w:sz="0" w:space="0" w:color="auto"/>
                <w:bottom w:val="none" w:sz="0" w:space="0" w:color="auto"/>
                <w:right w:val="none" w:sz="0" w:space="0" w:color="auto"/>
              </w:divBdr>
              <w:divsChild>
                <w:div w:id="1899439441">
                  <w:marLeft w:val="0"/>
                  <w:marRight w:val="0"/>
                  <w:marTop w:val="0"/>
                  <w:marBottom w:val="0"/>
                  <w:divBdr>
                    <w:top w:val="none" w:sz="0" w:space="0" w:color="auto"/>
                    <w:left w:val="none" w:sz="0" w:space="0" w:color="auto"/>
                    <w:bottom w:val="none" w:sz="0" w:space="0" w:color="auto"/>
                    <w:right w:val="none" w:sz="0" w:space="0" w:color="auto"/>
                  </w:divBdr>
                  <w:divsChild>
                    <w:div w:id="2002073588">
                      <w:marLeft w:val="0"/>
                      <w:marRight w:val="0"/>
                      <w:marTop w:val="0"/>
                      <w:marBottom w:val="0"/>
                      <w:divBdr>
                        <w:top w:val="none" w:sz="0" w:space="0" w:color="auto"/>
                        <w:left w:val="none" w:sz="0" w:space="0" w:color="auto"/>
                        <w:bottom w:val="none" w:sz="0" w:space="0" w:color="auto"/>
                        <w:right w:val="none" w:sz="0" w:space="0" w:color="auto"/>
                      </w:divBdr>
                    </w:div>
                    <w:div w:id="919683285">
                      <w:marLeft w:val="0"/>
                      <w:marRight w:val="0"/>
                      <w:marTop w:val="0"/>
                      <w:marBottom w:val="0"/>
                      <w:divBdr>
                        <w:top w:val="none" w:sz="0" w:space="0" w:color="auto"/>
                        <w:left w:val="none" w:sz="0" w:space="0" w:color="auto"/>
                        <w:bottom w:val="none" w:sz="0" w:space="0" w:color="auto"/>
                        <w:right w:val="none" w:sz="0" w:space="0" w:color="auto"/>
                      </w:divBdr>
                    </w:div>
                    <w:div w:id="1362515838">
                      <w:marLeft w:val="0"/>
                      <w:marRight w:val="0"/>
                      <w:marTop w:val="0"/>
                      <w:marBottom w:val="0"/>
                      <w:divBdr>
                        <w:top w:val="none" w:sz="0" w:space="0" w:color="auto"/>
                        <w:left w:val="none" w:sz="0" w:space="0" w:color="auto"/>
                        <w:bottom w:val="none" w:sz="0" w:space="0" w:color="auto"/>
                        <w:right w:val="none" w:sz="0" w:space="0" w:color="auto"/>
                      </w:divBdr>
                    </w:div>
                    <w:div w:id="466778547">
                      <w:marLeft w:val="0"/>
                      <w:marRight w:val="0"/>
                      <w:marTop w:val="0"/>
                      <w:marBottom w:val="0"/>
                      <w:divBdr>
                        <w:top w:val="none" w:sz="0" w:space="0" w:color="auto"/>
                        <w:left w:val="none" w:sz="0" w:space="0" w:color="auto"/>
                        <w:bottom w:val="none" w:sz="0" w:space="0" w:color="auto"/>
                        <w:right w:val="none" w:sz="0" w:space="0" w:color="auto"/>
                      </w:divBdr>
                    </w:div>
                  </w:divsChild>
                </w:div>
                <w:div w:id="5662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075">
          <w:marLeft w:val="0"/>
          <w:marRight w:val="0"/>
          <w:marTop w:val="0"/>
          <w:marBottom w:val="0"/>
          <w:divBdr>
            <w:top w:val="none" w:sz="0" w:space="0" w:color="auto"/>
            <w:left w:val="none" w:sz="0" w:space="0" w:color="auto"/>
            <w:bottom w:val="none" w:sz="0" w:space="0" w:color="auto"/>
            <w:right w:val="none" w:sz="0" w:space="0" w:color="auto"/>
          </w:divBdr>
          <w:divsChild>
            <w:div w:id="384259210">
              <w:marLeft w:val="0"/>
              <w:marRight w:val="0"/>
              <w:marTop w:val="0"/>
              <w:marBottom w:val="0"/>
              <w:divBdr>
                <w:top w:val="none" w:sz="0" w:space="0" w:color="auto"/>
                <w:left w:val="none" w:sz="0" w:space="0" w:color="auto"/>
                <w:bottom w:val="none" w:sz="0" w:space="0" w:color="auto"/>
                <w:right w:val="none" w:sz="0" w:space="0" w:color="auto"/>
              </w:divBdr>
            </w:div>
            <w:div w:id="1618489445">
              <w:marLeft w:val="0"/>
              <w:marRight w:val="0"/>
              <w:marTop w:val="0"/>
              <w:marBottom w:val="0"/>
              <w:divBdr>
                <w:top w:val="none" w:sz="0" w:space="0" w:color="auto"/>
                <w:left w:val="none" w:sz="0" w:space="0" w:color="auto"/>
                <w:bottom w:val="none" w:sz="0" w:space="0" w:color="auto"/>
                <w:right w:val="none" w:sz="0" w:space="0" w:color="auto"/>
              </w:divBdr>
            </w:div>
            <w:div w:id="306015257">
              <w:marLeft w:val="0"/>
              <w:marRight w:val="0"/>
              <w:marTop w:val="0"/>
              <w:marBottom w:val="0"/>
              <w:divBdr>
                <w:top w:val="none" w:sz="0" w:space="0" w:color="auto"/>
                <w:left w:val="none" w:sz="0" w:space="0" w:color="auto"/>
                <w:bottom w:val="none" w:sz="0" w:space="0" w:color="auto"/>
                <w:right w:val="none" w:sz="0" w:space="0" w:color="auto"/>
              </w:divBdr>
              <w:divsChild>
                <w:div w:id="1023628511">
                  <w:marLeft w:val="0"/>
                  <w:marRight w:val="0"/>
                  <w:marTop w:val="0"/>
                  <w:marBottom w:val="0"/>
                  <w:divBdr>
                    <w:top w:val="none" w:sz="0" w:space="0" w:color="auto"/>
                    <w:left w:val="none" w:sz="0" w:space="0" w:color="auto"/>
                    <w:bottom w:val="none" w:sz="0" w:space="0" w:color="auto"/>
                    <w:right w:val="none" w:sz="0" w:space="0" w:color="auto"/>
                  </w:divBdr>
                  <w:divsChild>
                    <w:div w:id="904532896">
                      <w:marLeft w:val="0"/>
                      <w:marRight w:val="0"/>
                      <w:marTop w:val="0"/>
                      <w:marBottom w:val="0"/>
                      <w:divBdr>
                        <w:top w:val="none" w:sz="0" w:space="0" w:color="auto"/>
                        <w:left w:val="none" w:sz="0" w:space="0" w:color="auto"/>
                        <w:bottom w:val="none" w:sz="0" w:space="0" w:color="auto"/>
                        <w:right w:val="none" w:sz="0" w:space="0" w:color="auto"/>
                      </w:divBdr>
                    </w:div>
                    <w:div w:id="21447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3341">
              <w:marLeft w:val="0"/>
              <w:marRight w:val="0"/>
              <w:marTop w:val="0"/>
              <w:marBottom w:val="0"/>
              <w:divBdr>
                <w:top w:val="none" w:sz="0" w:space="0" w:color="auto"/>
                <w:left w:val="none" w:sz="0" w:space="0" w:color="auto"/>
                <w:bottom w:val="none" w:sz="0" w:space="0" w:color="auto"/>
                <w:right w:val="none" w:sz="0" w:space="0" w:color="auto"/>
              </w:divBdr>
              <w:divsChild>
                <w:div w:id="216091153">
                  <w:marLeft w:val="0"/>
                  <w:marRight w:val="0"/>
                  <w:marTop w:val="0"/>
                  <w:marBottom w:val="0"/>
                  <w:divBdr>
                    <w:top w:val="none" w:sz="0" w:space="0" w:color="auto"/>
                    <w:left w:val="none" w:sz="0" w:space="0" w:color="auto"/>
                    <w:bottom w:val="none" w:sz="0" w:space="0" w:color="auto"/>
                    <w:right w:val="none" w:sz="0" w:space="0" w:color="auto"/>
                  </w:divBdr>
                  <w:divsChild>
                    <w:div w:id="1848596526">
                      <w:marLeft w:val="0"/>
                      <w:marRight w:val="0"/>
                      <w:marTop w:val="0"/>
                      <w:marBottom w:val="0"/>
                      <w:divBdr>
                        <w:top w:val="none" w:sz="0" w:space="0" w:color="auto"/>
                        <w:left w:val="none" w:sz="0" w:space="0" w:color="auto"/>
                        <w:bottom w:val="none" w:sz="0" w:space="0" w:color="auto"/>
                        <w:right w:val="none" w:sz="0" w:space="0" w:color="auto"/>
                      </w:divBdr>
                      <w:divsChild>
                        <w:div w:id="817569990">
                          <w:marLeft w:val="0"/>
                          <w:marRight w:val="0"/>
                          <w:marTop w:val="0"/>
                          <w:marBottom w:val="0"/>
                          <w:divBdr>
                            <w:top w:val="none" w:sz="0" w:space="0" w:color="auto"/>
                            <w:left w:val="none" w:sz="0" w:space="0" w:color="auto"/>
                            <w:bottom w:val="none" w:sz="0" w:space="0" w:color="auto"/>
                            <w:right w:val="none" w:sz="0" w:space="0" w:color="auto"/>
                          </w:divBdr>
                          <w:divsChild>
                            <w:div w:id="635186153">
                              <w:marLeft w:val="0"/>
                              <w:marRight w:val="0"/>
                              <w:marTop w:val="0"/>
                              <w:marBottom w:val="0"/>
                              <w:divBdr>
                                <w:top w:val="none" w:sz="0" w:space="0" w:color="auto"/>
                                <w:left w:val="none" w:sz="0" w:space="0" w:color="auto"/>
                                <w:bottom w:val="none" w:sz="0" w:space="0" w:color="auto"/>
                                <w:right w:val="none" w:sz="0" w:space="0" w:color="auto"/>
                              </w:divBdr>
                            </w:div>
                            <w:div w:id="348289859">
                              <w:marLeft w:val="0"/>
                              <w:marRight w:val="0"/>
                              <w:marTop w:val="0"/>
                              <w:marBottom w:val="0"/>
                              <w:divBdr>
                                <w:top w:val="none" w:sz="0" w:space="0" w:color="auto"/>
                                <w:left w:val="none" w:sz="0" w:space="0" w:color="auto"/>
                                <w:bottom w:val="none" w:sz="0" w:space="0" w:color="auto"/>
                                <w:right w:val="none" w:sz="0" w:space="0" w:color="auto"/>
                              </w:divBdr>
                            </w:div>
                            <w:div w:id="1647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127386">
          <w:marLeft w:val="0"/>
          <w:marRight w:val="0"/>
          <w:marTop w:val="0"/>
          <w:marBottom w:val="0"/>
          <w:divBdr>
            <w:top w:val="none" w:sz="0" w:space="0" w:color="auto"/>
            <w:left w:val="none" w:sz="0" w:space="0" w:color="auto"/>
            <w:bottom w:val="none" w:sz="0" w:space="0" w:color="auto"/>
            <w:right w:val="none" w:sz="0" w:space="0" w:color="auto"/>
          </w:divBdr>
          <w:divsChild>
            <w:div w:id="1959681713">
              <w:marLeft w:val="0"/>
              <w:marRight w:val="0"/>
              <w:marTop w:val="0"/>
              <w:marBottom w:val="0"/>
              <w:divBdr>
                <w:top w:val="none" w:sz="0" w:space="0" w:color="auto"/>
                <w:left w:val="none" w:sz="0" w:space="0" w:color="auto"/>
                <w:bottom w:val="none" w:sz="0" w:space="0" w:color="auto"/>
                <w:right w:val="none" w:sz="0" w:space="0" w:color="auto"/>
              </w:divBdr>
            </w:div>
            <w:div w:id="1576012193">
              <w:marLeft w:val="0"/>
              <w:marRight w:val="0"/>
              <w:marTop w:val="0"/>
              <w:marBottom w:val="0"/>
              <w:divBdr>
                <w:top w:val="none" w:sz="0" w:space="0" w:color="auto"/>
                <w:left w:val="none" w:sz="0" w:space="0" w:color="auto"/>
                <w:bottom w:val="none" w:sz="0" w:space="0" w:color="auto"/>
                <w:right w:val="none" w:sz="0" w:space="0" w:color="auto"/>
              </w:divBdr>
            </w:div>
          </w:divsChild>
        </w:div>
        <w:div w:id="2051219176">
          <w:marLeft w:val="0"/>
          <w:marRight w:val="0"/>
          <w:marTop w:val="0"/>
          <w:marBottom w:val="0"/>
          <w:divBdr>
            <w:top w:val="none" w:sz="0" w:space="0" w:color="auto"/>
            <w:left w:val="none" w:sz="0" w:space="0" w:color="auto"/>
            <w:bottom w:val="none" w:sz="0" w:space="0" w:color="auto"/>
            <w:right w:val="none" w:sz="0" w:space="0" w:color="auto"/>
          </w:divBdr>
          <w:divsChild>
            <w:div w:id="1149328069">
              <w:marLeft w:val="0"/>
              <w:marRight w:val="0"/>
              <w:marTop w:val="0"/>
              <w:marBottom w:val="0"/>
              <w:divBdr>
                <w:top w:val="none" w:sz="0" w:space="0" w:color="auto"/>
                <w:left w:val="none" w:sz="0" w:space="0" w:color="auto"/>
                <w:bottom w:val="none" w:sz="0" w:space="0" w:color="auto"/>
                <w:right w:val="none" w:sz="0" w:space="0" w:color="auto"/>
              </w:divBdr>
            </w:div>
            <w:div w:id="1305232625">
              <w:marLeft w:val="0"/>
              <w:marRight w:val="0"/>
              <w:marTop w:val="0"/>
              <w:marBottom w:val="0"/>
              <w:divBdr>
                <w:top w:val="none" w:sz="0" w:space="0" w:color="auto"/>
                <w:left w:val="none" w:sz="0" w:space="0" w:color="auto"/>
                <w:bottom w:val="none" w:sz="0" w:space="0" w:color="auto"/>
                <w:right w:val="none" w:sz="0" w:space="0" w:color="auto"/>
              </w:divBdr>
            </w:div>
          </w:divsChild>
        </w:div>
        <w:div w:id="2111586751">
          <w:marLeft w:val="0"/>
          <w:marRight w:val="0"/>
          <w:marTop w:val="0"/>
          <w:marBottom w:val="0"/>
          <w:divBdr>
            <w:top w:val="none" w:sz="0" w:space="0" w:color="auto"/>
            <w:left w:val="none" w:sz="0" w:space="0" w:color="auto"/>
            <w:bottom w:val="none" w:sz="0" w:space="0" w:color="auto"/>
            <w:right w:val="none" w:sz="0" w:space="0" w:color="auto"/>
          </w:divBdr>
          <w:divsChild>
            <w:div w:id="1182087334">
              <w:marLeft w:val="0"/>
              <w:marRight w:val="0"/>
              <w:marTop w:val="0"/>
              <w:marBottom w:val="0"/>
              <w:divBdr>
                <w:top w:val="none" w:sz="0" w:space="0" w:color="auto"/>
                <w:left w:val="none" w:sz="0" w:space="0" w:color="auto"/>
                <w:bottom w:val="none" w:sz="0" w:space="0" w:color="auto"/>
                <w:right w:val="none" w:sz="0" w:space="0" w:color="auto"/>
              </w:divBdr>
            </w:div>
            <w:div w:id="15704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30023">
      <w:bodyDiv w:val="1"/>
      <w:marLeft w:val="0"/>
      <w:marRight w:val="0"/>
      <w:marTop w:val="0"/>
      <w:marBottom w:val="0"/>
      <w:divBdr>
        <w:top w:val="none" w:sz="0" w:space="0" w:color="auto"/>
        <w:left w:val="none" w:sz="0" w:space="0" w:color="auto"/>
        <w:bottom w:val="none" w:sz="0" w:space="0" w:color="auto"/>
        <w:right w:val="none" w:sz="0" w:space="0" w:color="auto"/>
      </w:divBdr>
    </w:div>
    <w:div w:id="1991866428">
      <w:bodyDiv w:val="1"/>
      <w:marLeft w:val="0"/>
      <w:marRight w:val="0"/>
      <w:marTop w:val="0"/>
      <w:marBottom w:val="0"/>
      <w:divBdr>
        <w:top w:val="none" w:sz="0" w:space="0" w:color="auto"/>
        <w:left w:val="none" w:sz="0" w:space="0" w:color="auto"/>
        <w:bottom w:val="none" w:sz="0" w:space="0" w:color="auto"/>
        <w:right w:val="none" w:sz="0" w:space="0" w:color="auto"/>
      </w:divBdr>
    </w:div>
    <w:div w:id="20784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rektorius\Desktop\Metinis\Metinis%20skai&#269;iavima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rektorius\Desktop\Metinis\Metinis%20skai&#269;iavima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irektorius\Desktop\Metinis\Metinis%20skai&#269;iavima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irektorius\Desktop\Metinis\Metinis%20skai&#269;iavimai.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t-LT" sz="1400"/>
              <a:t>Pagrindinės veiklos pajamos 2017-2018 m., tūkst. eur</a:t>
            </a:r>
          </a:p>
        </c:rich>
      </c:tx>
      <c:overlay val="0"/>
    </c:title>
    <c:autoTitleDeleted val="0"/>
    <c:plotArea>
      <c:layout/>
      <c:barChart>
        <c:barDir val="col"/>
        <c:grouping val="clustered"/>
        <c:varyColors val="0"/>
        <c:ser>
          <c:idx val="0"/>
          <c:order val="0"/>
          <c:tx>
            <c:strRef>
              <c:f>Pajamos!$B$1</c:f>
              <c:strCache>
                <c:ptCount val="1"/>
                <c:pt idx="0">
                  <c:v>2017 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Pajamos!$A$4:$A$7</c:f>
              <c:strCache>
                <c:ptCount val="4"/>
                <c:pt idx="0">
                  <c:v>Vandens tiekimo pajamos</c:v>
                </c:pt>
                <c:pt idx="1">
                  <c:v>Nuotekų tvarkymo pajamos</c:v>
                </c:pt>
                <c:pt idx="2">
                  <c:v>Pardavimo kainos pajamos</c:v>
                </c:pt>
                <c:pt idx="3">
                  <c:v>Kitos pagrindinės veiklos pajamos</c:v>
                </c:pt>
              </c:strCache>
            </c:strRef>
          </c:cat>
          <c:val>
            <c:numRef>
              <c:f>Pajamos!$B$4:$B$7</c:f>
              <c:numCache>
                <c:formatCode>General</c:formatCode>
                <c:ptCount val="4"/>
                <c:pt idx="0" formatCode="0.0">
                  <c:v>481</c:v>
                </c:pt>
                <c:pt idx="1">
                  <c:v>712.3</c:v>
                </c:pt>
                <c:pt idx="2">
                  <c:v>155.69999999999999</c:v>
                </c:pt>
                <c:pt idx="3" formatCode="0.0">
                  <c:v>91</c:v>
                </c:pt>
              </c:numCache>
            </c:numRef>
          </c:val>
          <c:extLst>
            <c:ext xmlns:c16="http://schemas.microsoft.com/office/drawing/2014/chart" uri="{C3380CC4-5D6E-409C-BE32-E72D297353CC}">
              <c16:uniqueId val="{00000000-2A22-4036-96E9-4C497B31ED74}"/>
            </c:ext>
          </c:extLst>
        </c:ser>
        <c:ser>
          <c:idx val="1"/>
          <c:order val="1"/>
          <c:tx>
            <c:strRef>
              <c:f>Pajamos!$C$1</c:f>
              <c:strCache>
                <c:ptCount val="1"/>
                <c:pt idx="0">
                  <c:v>2018 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Pajamos!$A$4:$A$7</c:f>
              <c:strCache>
                <c:ptCount val="4"/>
                <c:pt idx="0">
                  <c:v>Vandens tiekimo pajamos</c:v>
                </c:pt>
                <c:pt idx="1">
                  <c:v>Nuotekų tvarkymo pajamos</c:v>
                </c:pt>
                <c:pt idx="2">
                  <c:v>Pardavimo kainos pajamos</c:v>
                </c:pt>
                <c:pt idx="3">
                  <c:v>Kitos pagrindinės veiklos pajamos</c:v>
                </c:pt>
              </c:strCache>
            </c:strRef>
          </c:cat>
          <c:val>
            <c:numRef>
              <c:f>Pajamos!$C$4:$C$7</c:f>
              <c:numCache>
                <c:formatCode>0.00</c:formatCode>
                <c:ptCount val="4"/>
                <c:pt idx="0" formatCode="General">
                  <c:v>532.20000000000005</c:v>
                </c:pt>
                <c:pt idx="1">
                  <c:v>623</c:v>
                </c:pt>
                <c:pt idx="2" formatCode="General">
                  <c:v>188.8</c:v>
                </c:pt>
                <c:pt idx="3" formatCode="General">
                  <c:v>110.6</c:v>
                </c:pt>
              </c:numCache>
            </c:numRef>
          </c:val>
          <c:extLst>
            <c:ext xmlns:c16="http://schemas.microsoft.com/office/drawing/2014/chart" uri="{C3380CC4-5D6E-409C-BE32-E72D297353CC}">
              <c16:uniqueId val="{00000001-2A22-4036-96E9-4C497B31ED74}"/>
            </c:ext>
          </c:extLst>
        </c:ser>
        <c:dLbls>
          <c:dLblPos val="inEnd"/>
          <c:showLegendKey val="0"/>
          <c:showVal val="1"/>
          <c:showCatName val="0"/>
          <c:showSerName val="0"/>
          <c:showPercent val="0"/>
          <c:showBubbleSize val="0"/>
        </c:dLbls>
        <c:gapWidth val="150"/>
        <c:axId val="35479040"/>
        <c:axId val="127811584"/>
      </c:barChart>
      <c:catAx>
        <c:axId val="35479040"/>
        <c:scaling>
          <c:orientation val="minMax"/>
        </c:scaling>
        <c:delete val="0"/>
        <c:axPos val="b"/>
        <c:numFmt formatCode="General" sourceLinked="0"/>
        <c:majorTickMark val="none"/>
        <c:minorTickMark val="none"/>
        <c:tickLblPos val="nextTo"/>
        <c:crossAx val="127811584"/>
        <c:crosses val="autoZero"/>
        <c:auto val="1"/>
        <c:lblAlgn val="ctr"/>
        <c:lblOffset val="100"/>
        <c:noMultiLvlLbl val="0"/>
      </c:catAx>
      <c:valAx>
        <c:axId val="127811584"/>
        <c:scaling>
          <c:orientation val="minMax"/>
        </c:scaling>
        <c:delete val="0"/>
        <c:axPos val="l"/>
        <c:majorGridlines/>
        <c:numFmt formatCode="0.0" sourceLinked="1"/>
        <c:majorTickMark val="none"/>
        <c:minorTickMark val="none"/>
        <c:tickLblPos val="nextTo"/>
        <c:crossAx val="354790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lt-LT" sz="1100"/>
              <a:t>Vandens tiekimo ir nuotekų tvarkymo</a:t>
            </a:r>
            <a:r>
              <a:rPr lang="lt-LT" sz="1100" baseline="0"/>
              <a:t> savikaina, tūkst. Eur</a:t>
            </a:r>
            <a:endParaRPr lang="lt-LT" sz="1100"/>
          </a:p>
        </c:rich>
      </c:tx>
      <c:overlay val="0"/>
    </c:title>
    <c:autoTitleDeleted val="0"/>
    <c:plotArea>
      <c:layout/>
      <c:barChart>
        <c:barDir val="col"/>
        <c:grouping val="stacked"/>
        <c:varyColors val="0"/>
        <c:ser>
          <c:idx val="0"/>
          <c:order val="0"/>
          <c:tx>
            <c:strRef>
              <c:f>Sąnaudos!$A$4</c:f>
              <c:strCache>
                <c:ptCount val="1"/>
                <c:pt idx="0">
                  <c:v>Darbuotojų darbo užmokestis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Sąnaudos!$B$1:$C$1</c:f>
              <c:strCache>
                <c:ptCount val="2"/>
                <c:pt idx="0">
                  <c:v>2017 m.</c:v>
                </c:pt>
                <c:pt idx="1">
                  <c:v>2018 m.</c:v>
                </c:pt>
              </c:strCache>
            </c:strRef>
          </c:cat>
          <c:val>
            <c:numRef>
              <c:f>Sąnaudos!$B$4:$C$4</c:f>
              <c:numCache>
                <c:formatCode>0.0</c:formatCode>
                <c:ptCount val="2"/>
                <c:pt idx="0" formatCode="General">
                  <c:v>338.6</c:v>
                </c:pt>
                <c:pt idx="1">
                  <c:v>353.32959999999997</c:v>
                </c:pt>
              </c:numCache>
            </c:numRef>
          </c:val>
          <c:extLst>
            <c:ext xmlns:c16="http://schemas.microsoft.com/office/drawing/2014/chart" uri="{C3380CC4-5D6E-409C-BE32-E72D297353CC}">
              <c16:uniqueId val="{00000000-4BD8-4063-AC8F-A66C2C5A44C6}"/>
            </c:ext>
          </c:extLst>
        </c:ser>
        <c:ser>
          <c:idx val="1"/>
          <c:order val="1"/>
          <c:tx>
            <c:strRef>
              <c:f>Sąnaudos!$A$5</c:f>
              <c:strCache>
                <c:ptCount val="1"/>
                <c:pt idx="0">
                  <c:v>Sodros mokestis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Sąnaudos!$B$1:$C$1</c:f>
              <c:strCache>
                <c:ptCount val="2"/>
                <c:pt idx="0">
                  <c:v>2017 m.</c:v>
                </c:pt>
                <c:pt idx="1">
                  <c:v>2018 m.</c:v>
                </c:pt>
              </c:strCache>
            </c:strRef>
          </c:cat>
          <c:val>
            <c:numRef>
              <c:f>Sąnaudos!$B$5:$C$5</c:f>
              <c:numCache>
                <c:formatCode>0.0</c:formatCode>
                <c:ptCount val="2"/>
                <c:pt idx="0" formatCode="General">
                  <c:v>101.9</c:v>
                </c:pt>
                <c:pt idx="1">
                  <c:v>108.34356</c:v>
                </c:pt>
              </c:numCache>
            </c:numRef>
          </c:val>
          <c:extLst>
            <c:ext xmlns:c16="http://schemas.microsoft.com/office/drawing/2014/chart" uri="{C3380CC4-5D6E-409C-BE32-E72D297353CC}">
              <c16:uniqueId val="{00000001-4BD8-4063-AC8F-A66C2C5A44C6}"/>
            </c:ext>
          </c:extLst>
        </c:ser>
        <c:ser>
          <c:idx val="2"/>
          <c:order val="2"/>
          <c:tx>
            <c:strRef>
              <c:f>Sąnaudos!$A$6</c:f>
              <c:strCache>
                <c:ptCount val="1"/>
                <c:pt idx="0">
                  <c:v>Elektros energijos sąnaudos</c:v>
                </c:pt>
              </c:strCache>
            </c:strRef>
          </c:tx>
          <c:invertIfNegative val="0"/>
          <c:dLbls>
            <c:dLbl>
              <c:idx val="0"/>
              <c:tx>
                <c:rich>
                  <a:bodyPr/>
                  <a:lstStyle/>
                  <a:p>
                    <a:r>
                      <a:rPr lang="en-US"/>
                      <a:t>142,0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D8-4063-AC8F-A66C2C5A44C6}"/>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Sąnaudos!$B$1:$C$1</c:f>
              <c:strCache>
                <c:ptCount val="2"/>
                <c:pt idx="0">
                  <c:v>2017 m.</c:v>
                </c:pt>
                <c:pt idx="1">
                  <c:v>2018 m.</c:v>
                </c:pt>
              </c:strCache>
            </c:strRef>
          </c:cat>
          <c:val>
            <c:numRef>
              <c:f>Sąnaudos!$B$6:$C$6</c:f>
              <c:numCache>
                <c:formatCode>0.0</c:formatCode>
                <c:ptCount val="2"/>
                <c:pt idx="0">
                  <c:v>142</c:v>
                </c:pt>
                <c:pt idx="1">
                  <c:v>146.79693</c:v>
                </c:pt>
              </c:numCache>
            </c:numRef>
          </c:val>
          <c:extLst>
            <c:ext xmlns:c16="http://schemas.microsoft.com/office/drawing/2014/chart" uri="{C3380CC4-5D6E-409C-BE32-E72D297353CC}">
              <c16:uniqueId val="{00000003-4BD8-4063-AC8F-A66C2C5A44C6}"/>
            </c:ext>
          </c:extLst>
        </c:ser>
        <c:ser>
          <c:idx val="3"/>
          <c:order val="3"/>
          <c:tx>
            <c:strRef>
              <c:f>Sąnaudos!$A$7</c:f>
              <c:strCache>
                <c:ptCount val="1"/>
                <c:pt idx="0">
                  <c:v>Ilgalaikio turto nusidėvėjimo sąnaudos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Sąnaudos!$B$1:$C$1</c:f>
              <c:strCache>
                <c:ptCount val="2"/>
                <c:pt idx="0">
                  <c:v>2017 m.</c:v>
                </c:pt>
                <c:pt idx="1">
                  <c:v>2018 m.</c:v>
                </c:pt>
              </c:strCache>
            </c:strRef>
          </c:cat>
          <c:val>
            <c:numRef>
              <c:f>Sąnaudos!$B$7:$C$7</c:f>
              <c:numCache>
                <c:formatCode>0.0</c:formatCode>
                <c:ptCount val="2"/>
                <c:pt idx="0" formatCode="General">
                  <c:v>153.4</c:v>
                </c:pt>
                <c:pt idx="1">
                  <c:v>148.47479999999999</c:v>
                </c:pt>
              </c:numCache>
            </c:numRef>
          </c:val>
          <c:extLst>
            <c:ext xmlns:c16="http://schemas.microsoft.com/office/drawing/2014/chart" uri="{C3380CC4-5D6E-409C-BE32-E72D297353CC}">
              <c16:uniqueId val="{00000004-4BD8-4063-AC8F-A66C2C5A44C6}"/>
            </c:ext>
          </c:extLst>
        </c:ser>
        <c:ser>
          <c:idx val="4"/>
          <c:order val="4"/>
          <c:tx>
            <c:strRef>
              <c:f>Sąnaudos!$A$8</c:f>
              <c:strCache>
                <c:ptCount val="1"/>
                <c:pt idx="0">
                  <c:v>Remonto darbų sąnaudos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Sąnaudos!$B$1:$C$1</c:f>
              <c:strCache>
                <c:ptCount val="2"/>
                <c:pt idx="0">
                  <c:v>2017 m.</c:v>
                </c:pt>
                <c:pt idx="1">
                  <c:v>2018 m.</c:v>
                </c:pt>
              </c:strCache>
            </c:strRef>
          </c:cat>
          <c:val>
            <c:numRef>
              <c:f>Sąnaudos!$B$8:$C$8</c:f>
              <c:numCache>
                <c:formatCode>0.0</c:formatCode>
                <c:ptCount val="2"/>
                <c:pt idx="0" formatCode="General">
                  <c:v>37.1</c:v>
                </c:pt>
                <c:pt idx="1">
                  <c:v>40.744839999999996</c:v>
                </c:pt>
              </c:numCache>
            </c:numRef>
          </c:val>
          <c:extLst>
            <c:ext xmlns:c16="http://schemas.microsoft.com/office/drawing/2014/chart" uri="{C3380CC4-5D6E-409C-BE32-E72D297353CC}">
              <c16:uniqueId val="{00000005-4BD8-4063-AC8F-A66C2C5A44C6}"/>
            </c:ext>
          </c:extLst>
        </c:ser>
        <c:ser>
          <c:idx val="5"/>
          <c:order val="5"/>
          <c:tx>
            <c:strRef>
              <c:f>Sąnaudos!$A$9</c:f>
              <c:strCache>
                <c:ptCount val="1"/>
                <c:pt idx="0">
                  <c:v>Kitos vandens tiekimo ir nuotekų tvarkymo   savikainos sąnaudos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Sąnaudos!$B$1:$C$1</c:f>
              <c:strCache>
                <c:ptCount val="2"/>
                <c:pt idx="0">
                  <c:v>2017 m.</c:v>
                </c:pt>
                <c:pt idx="1">
                  <c:v>2018 m.</c:v>
                </c:pt>
              </c:strCache>
            </c:strRef>
          </c:cat>
          <c:val>
            <c:numRef>
              <c:f>Sąnaudos!$B$9:$C$9</c:f>
              <c:numCache>
                <c:formatCode>0.0</c:formatCode>
                <c:ptCount val="2"/>
                <c:pt idx="0" formatCode="General">
                  <c:v>66.3</c:v>
                </c:pt>
                <c:pt idx="1">
                  <c:v>80.523539999999997</c:v>
                </c:pt>
              </c:numCache>
            </c:numRef>
          </c:val>
          <c:extLst>
            <c:ext xmlns:c16="http://schemas.microsoft.com/office/drawing/2014/chart" uri="{C3380CC4-5D6E-409C-BE32-E72D297353CC}">
              <c16:uniqueId val="{00000006-4BD8-4063-AC8F-A66C2C5A44C6}"/>
            </c:ext>
          </c:extLst>
        </c:ser>
        <c:dLbls>
          <c:dLblPos val="ctr"/>
          <c:showLegendKey val="0"/>
          <c:showVal val="1"/>
          <c:showCatName val="0"/>
          <c:showSerName val="0"/>
          <c:showPercent val="0"/>
          <c:showBubbleSize val="0"/>
        </c:dLbls>
        <c:gapWidth val="55"/>
        <c:overlap val="100"/>
        <c:axId val="35656192"/>
        <c:axId val="111456768"/>
      </c:barChart>
      <c:catAx>
        <c:axId val="35656192"/>
        <c:scaling>
          <c:orientation val="minMax"/>
        </c:scaling>
        <c:delete val="0"/>
        <c:axPos val="b"/>
        <c:numFmt formatCode="General" sourceLinked="0"/>
        <c:majorTickMark val="none"/>
        <c:minorTickMark val="none"/>
        <c:tickLblPos val="nextTo"/>
        <c:crossAx val="111456768"/>
        <c:crosses val="autoZero"/>
        <c:auto val="1"/>
        <c:lblAlgn val="ctr"/>
        <c:lblOffset val="100"/>
        <c:noMultiLvlLbl val="0"/>
      </c:catAx>
      <c:valAx>
        <c:axId val="111456768"/>
        <c:scaling>
          <c:orientation val="minMax"/>
        </c:scaling>
        <c:delete val="0"/>
        <c:axPos val="l"/>
        <c:majorGridlines/>
        <c:numFmt formatCode="General" sourceLinked="1"/>
        <c:majorTickMark val="none"/>
        <c:minorTickMark val="none"/>
        <c:tickLblPos val="nextTo"/>
        <c:crossAx val="35656192"/>
        <c:crosses val="autoZero"/>
        <c:crossBetween val="between"/>
      </c:valAx>
    </c:plotArea>
    <c:legend>
      <c:legendPos val="r"/>
      <c:layout>
        <c:manualLayout>
          <c:xMode val="edge"/>
          <c:yMode val="edge"/>
          <c:x val="0.62073622047244092"/>
          <c:y val="0.16072907553222515"/>
          <c:w val="0.36259711286089241"/>
          <c:h val="0.83927092446777485"/>
        </c:manualLayout>
      </c:layout>
      <c:overlay val="0"/>
      <c:txPr>
        <a:bodyPr/>
        <a:lstStyle/>
        <a:p>
          <a:pPr>
            <a:defRPr sz="800"/>
          </a:pPr>
          <a:endParaRPr lang="lt-LT"/>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Pajamos ir s</a:t>
            </a:r>
            <a:r>
              <a:rPr lang="lt-LT"/>
              <a:t>ą</a:t>
            </a:r>
            <a:r>
              <a:rPr lang="en-US"/>
              <a:t>naudos 2017-2018 m, t</a:t>
            </a:r>
            <a:r>
              <a:rPr lang="lt-LT"/>
              <a:t>ūkst.</a:t>
            </a:r>
            <a:r>
              <a:rPr lang="lt-LT" baseline="0"/>
              <a:t> Eur</a:t>
            </a:r>
            <a:endParaRPr lang="lt-LT"/>
          </a:p>
        </c:rich>
      </c:tx>
      <c:overlay val="0"/>
    </c:title>
    <c:autoTitleDeleted val="0"/>
    <c:plotArea>
      <c:layout/>
      <c:barChart>
        <c:barDir val="col"/>
        <c:grouping val="clustered"/>
        <c:varyColors val="0"/>
        <c:ser>
          <c:idx val="0"/>
          <c:order val="0"/>
          <c:tx>
            <c:strRef>
              <c:f>Pelnas!$A$2</c:f>
              <c:strCache>
                <c:ptCount val="1"/>
                <c:pt idx="0">
                  <c:v>Pajamos</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Pelnas!$C$1:$D$1</c:f>
              <c:strCache>
                <c:ptCount val="2"/>
                <c:pt idx="0">
                  <c:v>2017 m.</c:v>
                </c:pt>
                <c:pt idx="1">
                  <c:v>2018 m.</c:v>
                </c:pt>
              </c:strCache>
            </c:strRef>
          </c:cat>
          <c:val>
            <c:numRef>
              <c:f>Pelnas!$B$2:$D$2</c:f>
              <c:numCache>
                <c:formatCode>0.0</c:formatCode>
                <c:ptCount val="2"/>
                <c:pt idx="0">
                  <c:v>1443.4</c:v>
                </c:pt>
                <c:pt idx="1">
                  <c:v>1458</c:v>
                </c:pt>
              </c:numCache>
            </c:numRef>
          </c:val>
          <c:extLst>
            <c:ext xmlns:c16="http://schemas.microsoft.com/office/drawing/2014/chart" uri="{C3380CC4-5D6E-409C-BE32-E72D297353CC}">
              <c16:uniqueId val="{00000000-1983-46BE-B70E-C6FB8DCAE083}"/>
            </c:ext>
          </c:extLst>
        </c:ser>
        <c:ser>
          <c:idx val="1"/>
          <c:order val="1"/>
          <c:tx>
            <c:strRef>
              <c:f>Pelnas!$A$3</c:f>
              <c:strCache>
                <c:ptCount val="1"/>
                <c:pt idx="0">
                  <c:v>Sąnaudos</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Pelnas!$C$1:$D$1</c:f>
              <c:strCache>
                <c:ptCount val="2"/>
                <c:pt idx="0">
                  <c:v>2017 m.</c:v>
                </c:pt>
                <c:pt idx="1">
                  <c:v>2018 m.</c:v>
                </c:pt>
              </c:strCache>
            </c:strRef>
          </c:cat>
          <c:val>
            <c:numRef>
              <c:f>Pelnas!$B$3:$D$3</c:f>
              <c:numCache>
                <c:formatCode>0.0</c:formatCode>
                <c:ptCount val="2"/>
                <c:pt idx="0">
                  <c:v>1421.5</c:v>
                </c:pt>
                <c:pt idx="1">
                  <c:v>1459.4</c:v>
                </c:pt>
              </c:numCache>
            </c:numRef>
          </c:val>
          <c:extLst>
            <c:ext xmlns:c16="http://schemas.microsoft.com/office/drawing/2014/chart" uri="{C3380CC4-5D6E-409C-BE32-E72D297353CC}">
              <c16:uniqueId val="{00000001-1983-46BE-B70E-C6FB8DCAE083}"/>
            </c:ext>
          </c:extLst>
        </c:ser>
        <c:dLbls>
          <c:showLegendKey val="0"/>
          <c:showVal val="0"/>
          <c:showCatName val="0"/>
          <c:showSerName val="0"/>
          <c:showPercent val="0"/>
          <c:showBubbleSize val="0"/>
        </c:dLbls>
        <c:gapWidth val="150"/>
        <c:axId val="35657216"/>
        <c:axId val="111459072"/>
      </c:barChart>
      <c:catAx>
        <c:axId val="35657216"/>
        <c:scaling>
          <c:orientation val="minMax"/>
        </c:scaling>
        <c:delete val="0"/>
        <c:axPos val="b"/>
        <c:numFmt formatCode="General" sourceLinked="0"/>
        <c:majorTickMark val="none"/>
        <c:minorTickMark val="none"/>
        <c:tickLblPos val="nextTo"/>
        <c:crossAx val="111459072"/>
        <c:crosses val="autoZero"/>
        <c:auto val="1"/>
        <c:lblAlgn val="ctr"/>
        <c:lblOffset val="100"/>
        <c:noMultiLvlLbl val="0"/>
      </c:catAx>
      <c:valAx>
        <c:axId val="111459072"/>
        <c:scaling>
          <c:orientation val="minMax"/>
        </c:scaling>
        <c:delete val="0"/>
        <c:axPos val="l"/>
        <c:majorGridlines/>
        <c:numFmt formatCode="0.0" sourceLinked="1"/>
        <c:majorTickMark val="none"/>
        <c:minorTickMark val="none"/>
        <c:tickLblPos val="nextTo"/>
        <c:crossAx val="356572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Pirk</a:t>
            </a:r>
            <a:r>
              <a:rPr lang="lt-LT" sz="1600"/>
              <a:t>ėjų</a:t>
            </a:r>
            <a:r>
              <a:rPr lang="lt-LT" sz="1600" baseline="0"/>
              <a:t> skolų struktūra 2018 m., proc.</a:t>
            </a:r>
            <a:endParaRPr lang="lt-LT" sz="1600"/>
          </a:p>
        </c:rich>
      </c:tx>
      <c:layout>
        <c:manualLayout>
          <c:xMode val="edge"/>
          <c:yMode val="edge"/>
          <c:x val="0.17174311926605504"/>
          <c:y val="2.5396825396825397E-2"/>
        </c:manualLayout>
      </c:layout>
      <c:overlay val="0"/>
    </c:title>
    <c:autoTitleDeleted val="0"/>
    <c:plotArea>
      <c:layout/>
      <c:pieChart>
        <c:varyColors val="1"/>
        <c:ser>
          <c:idx val="0"/>
          <c:order val="0"/>
          <c:dLbls>
            <c:dLbl>
              <c:idx val="2"/>
              <c:layout>
                <c:manualLayout>
                  <c:x val="4.2898950131233599E-2"/>
                  <c:y val="7.893919510061242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CB5-4CB8-9C7F-CCA8CB1621C9}"/>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skolos!$A$2:$A$5</c:f>
              <c:strCache>
                <c:ptCount val="4"/>
                <c:pt idx="0">
                  <c:v>miesto</c:v>
                </c:pt>
                <c:pt idx="1">
                  <c:v>kaimo</c:v>
                </c:pt>
                <c:pt idx="2">
                  <c:v>už kitas paslaugas</c:v>
                </c:pt>
                <c:pt idx="3">
                  <c:v>pradelstos skolos</c:v>
                </c:pt>
              </c:strCache>
            </c:strRef>
          </c:cat>
          <c:val>
            <c:numRef>
              <c:f>skolos!$C$2:$C$5</c:f>
              <c:numCache>
                <c:formatCode>0.0%</c:formatCode>
                <c:ptCount val="4"/>
                <c:pt idx="0">
                  <c:v>0.71236420072426276</c:v>
                </c:pt>
                <c:pt idx="1">
                  <c:v>0.17589239524055872</c:v>
                </c:pt>
                <c:pt idx="2">
                  <c:v>2.6901189860320748E-2</c:v>
                </c:pt>
                <c:pt idx="3">
                  <c:v>8.4842214174857752E-2</c:v>
                </c:pt>
              </c:numCache>
            </c:numRef>
          </c:val>
          <c:extLst>
            <c:ext xmlns:c16="http://schemas.microsoft.com/office/drawing/2014/chart" uri="{C3380CC4-5D6E-409C-BE32-E72D297353CC}">
              <c16:uniqueId val="{00000001-DCB5-4CB8-9C7F-CCA8CB1621C9}"/>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001821200921307E-2"/>
          <c:y val="0.1595015900790179"/>
          <c:w val="0.48697948470726865"/>
          <c:h val="0.65454179338693785"/>
        </c:manualLayout>
      </c:layout>
      <c:pie3DChart>
        <c:varyColors val="1"/>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57695591622475761"/>
          <c:y val="6.5707758752378179E-2"/>
          <c:w val="0.40263592050993624"/>
          <c:h val="0.903857851101945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t-LT"/>
        </a:p>
      </c:txPr>
    </c:legend>
    <c:plotVisOnly val="1"/>
    <c:dispBlanksAs val="zero"/>
    <c:showDLblsOverMax val="0"/>
  </c:chart>
  <c:spPr>
    <a:solidFill>
      <a:schemeClr val="bg1"/>
    </a:solidFill>
    <a:ln w="9525" cap="flat" cmpd="sng" algn="ctr">
      <a:noFill/>
      <a:prstDash val="solid"/>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1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19</Pages>
  <Words>30494</Words>
  <Characters>17383</Characters>
  <Application>Microsoft Office Word</Application>
  <DocSecurity>0</DocSecurity>
  <Lines>144</Lines>
  <Paragraphs>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Ramūnas</dc:creator>
  <cp:keywords/>
  <dc:description/>
  <cp:lastModifiedBy>Ramūnas</cp:lastModifiedBy>
  <cp:revision>7</cp:revision>
  <cp:lastPrinted>2018-03-19T08:10:00Z</cp:lastPrinted>
  <dcterms:created xsi:type="dcterms:W3CDTF">2019-03-06T07:11:00Z</dcterms:created>
  <dcterms:modified xsi:type="dcterms:W3CDTF">2019-03-06T11:45:00Z</dcterms:modified>
</cp:coreProperties>
</file>